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6F" w:rsidRPr="00B66396" w:rsidRDefault="00251575" w:rsidP="00EF385E">
      <w:pPr>
        <w:spacing w:line="240" w:lineRule="auto"/>
        <w:jc w:val="center"/>
        <w:rPr>
          <w:b/>
          <w:sz w:val="28"/>
          <w:szCs w:val="28"/>
        </w:rPr>
      </w:pPr>
      <w:r w:rsidRPr="00B66396">
        <w:rPr>
          <w:b/>
          <w:sz w:val="28"/>
          <w:szCs w:val="28"/>
        </w:rPr>
        <w:t xml:space="preserve">EGYÜTTMŰKÖDÉSI </w:t>
      </w:r>
      <w:r w:rsidR="00894F62" w:rsidRPr="00B66396">
        <w:rPr>
          <w:b/>
          <w:sz w:val="28"/>
          <w:szCs w:val="28"/>
        </w:rPr>
        <w:t>KERET</w:t>
      </w:r>
      <w:r w:rsidRPr="00B66396">
        <w:rPr>
          <w:b/>
          <w:sz w:val="28"/>
          <w:szCs w:val="28"/>
        </w:rPr>
        <w:t>MEGÁLLAPODÁS</w:t>
      </w:r>
      <w:r w:rsidR="003102BC" w:rsidRPr="00B66396">
        <w:rPr>
          <w:b/>
          <w:sz w:val="28"/>
          <w:szCs w:val="28"/>
        </w:rPr>
        <w:t xml:space="preserve"> DUÁLIS KÉPZÉS</w:t>
      </w:r>
      <w:r w:rsidR="00894F62" w:rsidRPr="00B66396">
        <w:rPr>
          <w:b/>
          <w:sz w:val="28"/>
          <w:szCs w:val="28"/>
        </w:rPr>
        <w:t xml:space="preserve"> </w:t>
      </w:r>
      <w:r w:rsidR="003B69B4" w:rsidRPr="00B66396">
        <w:rPr>
          <w:b/>
          <w:sz w:val="28"/>
          <w:szCs w:val="28"/>
        </w:rPr>
        <w:t>GYAKORLATI KÉPZÉ</w:t>
      </w:r>
      <w:r w:rsidR="00894F62" w:rsidRPr="00B66396">
        <w:rPr>
          <w:b/>
          <w:sz w:val="28"/>
          <w:szCs w:val="28"/>
        </w:rPr>
        <w:t>SI FELADATAINAK ELLÁTÁSÁRA</w:t>
      </w:r>
    </w:p>
    <w:p w:rsidR="00302109" w:rsidRPr="00B66396" w:rsidRDefault="00302109" w:rsidP="00EF385E">
      <w:pPr>
        <w:spacing w:line="240" w:lineRule="auto"/>
        <w:jc w:val="center"/>
      </w:pPr>
    </w:p>
    <w:p w:rsidR="00302109" w:rsidRPr="00B66396" w:rsidRDefault="00302109" w:rsidP="00535288">
      <w:pPr>
        <w:spacing w:line="240" w:lineRule="auto"/>
        <w:rPr>
          <w:i/>
        </w:rPr>
      </w:pPr>
      <w:r w:rsidRPr="00B66396">
        <w:rPr>
          <w:i/>
        </w:rPr>
        <w:t xml:space="preserve">amely létrejött, egyrészről </w:t>
      </w:r>
      <w:proofErr w:type="gramStart"/>
      <w:r w:rsidRPr="00B66396">
        <w:rPr>
          <w:i/>
        </w:rPr>
        <w:t>a</w:t>
      </w:r>
      <w:proofErr w:type="gramEnd"/>
    </w:p>
    <w:p w:rsidR="003B69B4" w:rsidRPr="00B66396" w:rsidRDefault="003B69B4" w:rsidP="003B69B4">
      <w:pPr>
        <w:spacing w:line="240" w:lineRule="auto"/>
        <w:rPr>
          <w:b/>
        </w:rPr>
      </w:pPr>
    </w:p>
    <w:p w:rsidR="003B69B4" w:rsidRPr="00B66396" w:rsidRDefault="003B69B4" w:rsidP="003B69B4">
      <w:pPr>
        <w:spacing w:line="240" w:lineRule="auto"/>
      </w:pPr>
      <w:r w:rsidRPr="00B66396">
        <w:rPr>
          <w:b/>
        </w:rPr>
        <w:t>Nyugat-magyarországi Egyetem Simonyi Károly Kar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>Székhely/Telephely:</w:t>
            </w:r>
          </w:p>
        </w:tc>
        <w:tc>
          <w:tcPr>
            <w:tcW w:w="5560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>9400 Sopron, Bajcsy-Zsilinszky u. 4.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Adószáma: </w:t>
            </w:r>
          </w:p>
        </w:tc>
        <w:tc>
          <w:tcPr>
            <w:tcW w:w="5560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>15760346-2-08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Bankszámlaszáma: </w:t>
            </w:r>
          </w:p>
        </w:tc>
        <w:tc>
          <w:tcPr>
            <w:tcW w:w="5560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>10033001-00290610-00000000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Statisztikai számjel: </w:t>
            </w:r>
          </w:p>
        </w:tc>
        <w:tc>
          <w:tcPr>
            <w:tcW w:w="5560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>15760346-8542-312-08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Intézményi azonosító: </w:t>
            </w:r>
          </w:p>
        </w:tc>
        <w:tc>
          <w:tcPr>
            <w:tcW w:w="5560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>FI 21120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Képviselő: </w:t>
            </w:r>
          </w:p>
        </w:tc>
        <w:tc>
          <w:tcPr>
            <w:tcW w:w="5560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>Dr. Alpár Tibor L. dékán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>Kapcsolattartó (név, beosztás, e-mail, telefon):</w:t>
            </w:r>
          </w:p>
        </w:tc>
        <w:tc>
          <w:tcPr>
            <w:tcW w:w="5560" w:type="dxa"/>
          </w:tcPr>
          <w:p w:rsidR="00153C2D" w:rsidRPr="00B66396" w:rsidRDefault="009B58CE" w:rsidP="000A6BB0">
            <w:pPr>
              <w:spacing w:line="240" w:lineRule="auto"/>
            </w:pPr>
            <w:r w:rsidRPr="009B58CE">
              <w:rPr>
                <w:highlight w:val="yellow"/>
              </w:rPr>
              <w:t>….</w:t>
            </w:r>
          </w:p>
        </w:tc>
      </w:tr>
    </w:tbl>
    <w:p w:rsidR="003B69B4" w:rsidRPr="00B66396" w:rsidRDefault="003B69B4" w:rsidP="003B69B4">
      <w:pPr>
        <w:spacing w:line="240" w:lineRule="auto"/>
      </w:pPr>
      <w:proofErr w:type="gramStart"/>
      <w:r w:rsidRPr="00B66396">
        <w:t>a</w:t>
      </w:r>
      <w:proofErr w:type="gramEnd"/>
      <w:r w:rsidRPr="00B66396">
        <w:t xml:space="preserve"> továbbiakban: </w:t>
      </w:r>
      <w:r w:rsidRPr="00B66396">
        <w:rPr>
          <w:i/>
        </w:rPr>
        <w:t>az Egyetem</w:t>
      </w:r>
      <w:r w:rsidRPr="00B66396">
        <w:t xml:space="preserve"> </w:t>
      </w:r>
    </w:p>
    <w:p w:rsidR="003B69B4" w:rsidRPr="00B66396" w:rsidRDefault="003B69B4" w:rsidP="003B69B4">
      <w:pPr>
        <w:spacing w:line="240" w:lineRule="auto"/>
      </w:pPr>
    </w:p>
    <w:p w:rsidR="003B69B4" w:rsidRPr="00B66396" w:rsidRDefault="003B69B4" w:rsidP="003B69B4">
      <w:pPr>
        <w:spacing w:line="240" w:lineRule="auto"/>
        <w:rPr>
          <w:i/>
        </w:rPr>
      </w:pPr>
      <w:r w:rsidRPr="00B66396">
        <w:rPr>
          <w:i/>
        </w:rPr>
        <w:t xml:space="preserve">másrészről </w:t>
      </w:r>
      <w:proofErr w:type="gramStart"/>
      <w:r w:rsidRPr="00B66396">
        <w:rPr>
          <w:i/>
        </w:rPr>
        <w:t>a</w:t>
      </w:r>
      <w:proofErr w:type="gramEnd"/>
      <w:r w:rsidRPr="00B66396">
        <w:rPr>
          <w:i/>
        </w:rPr>
        <w:t xml:space="preserve"> </w:t>
      </w:r>
    </w:p>
    <w:p w:rsidR="003B69B4" w:rsidRPr="00B66396" w:rsidRDefault="003B69B4" w:rsidP="003B69B4">
      <w:pPr>
        <w:spacing w:line="240" w:lineRule="auto"/>
      </w:pPr>
    </w:p>
    <w:p w:rsidR="003B69B4" w:rsidRPr="00B66396" w:rsidRDefault="003B69B4" w:rsidP="003B69B4">
      <w:pPr>
        <w:spacing w:line="240" w:lineRule="auto"/>
        <w:rPr>
          <w:b/>
        </w:rPr>
      </w:pPr>
      <w:r w:rsidRPr="00B66396">
        <w:rPr>
          <w:b/>
        </w:rPr>
        <w:t>…………</w:t>
      </w:r>
      <w:r w:rsidR="00BD190A" w:rsidRPr="00B66396">
        <w:rPr>
          <w:b/>
          <w:highlight w:val="yellow"/>
        </w:rPr>
        <w:t>(P</w:t>
      </w:r>
      <w:r w:rsidRPr="00B66396">
        <w:rPr>
          <w:b/>
          <w:highlight w:val="yellow"/>
        </w:rPr>
        <w:t>artner</w:t>
      </w:r>
      <w:r w:rsidR="00BD190A" w:rsidRPr="00B66396">
        <w:rPr>
          <w:b/>
          <w:highlight w:val="yellow"/>
        </w:rPr>
        <w:t>/Foglalkoztató</w:t>
      </w:r>
      <w:r w:rsidRPr="00B66396">
        <w:rPr>
          <w:b/>
          <w:highlight w:val="yellow"/>
        </w:rPr>
        <w:t xml:space="preserve"> neve)</w:t>
      </w:r>
      <w:proofErr w:type="gramStart"/>
      <w:r w:rsidRPr="00B66396">
        <w:rPr>
          <w:b/>
          <w:highlight w:val="yellow"/>
        </w:rPr>
        <w:t>………………</w:t>
      </w:r>
      <w:proofErr w:type="gramEnd"/>
      <w:r w:rsidRPr="00B66396">
        <w:rPr>
          <w:b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Székhelye: </w:t>
            </w:r>
          </w:p>
        </w:tc>
        <w:tc>
          <w:tcPr>
            <w:tcW w:w="5560" w:type="dxa"/>
          </w:tcPr>
          <w:p w:rsidR="003B69B4" w:rsidRPr="00B66396" w:rsidRDefault="00751C93" w:rsidP="000A6BB0">
            <w:pPr>
              <w:spacing w:line="240" w:lineRule="auto"/>
            </w:pPr>
            <w:r w:rsidRPr="00B66396">
              <w:t>……</w:t>
            </w:r>
            <w:r w:rsidRPr="00B66396">
              <w:rPr>
                <w:highlight w:val="yellow"/>
              </w:rPr>
              <w:t>……</w:t>
            </w:r>
            <w:r w:rsidRPr="00B66396">
              <w:t>….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Adószáma: </w:t>
            </w:r>
          </w:p>
        </w:tc>
        <w:tc>
          <w:tcPr>
            <w:tcW w:w="5560" w:type="dxa"/>
          </w:tcPr>
          <w:p w:rsidR="003B69B4" w:rsidRPr="00B66396" w:rsidRDefault="00751C93" w:rsidP="000A6BB0">
            <w:pPr>
              <w:spacing w:line="240" w:lineRule="auto"/>
            </w:pPr>
            <w:r w:rsidRPr="00B66396">
              <w:t>……</w:t>
            </w:r>
            <w:r w:rsidRPr="00B66396">
              <w:rPr>
                <w:highlight w:val="yellow"/>
              </w:rPr>
              <w:t>……</w:t>
            </w:r>
            <w:r w:rsidRPr="00B66396">
              <w:t>….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Bankszámlaszáma: </w:t>
            </w:r>
          </w:p>
        </w:tc>
        <w:tc>
          <w:tcPr>
            <w:tcW w:w="5560" w:type="dxa"/>
          </w:tcPr>
          <w:p w:rsidR="003B69B4" w:rsidRPr="00B66396" w:rsidRDefault="00751C93" w:rsidP="000A6BB0">
            <w:pPr>
              <w:spacing w:line="240" w:lineRule="auto"/>
            </w:pPr>
            <w:r w:rsidRPr="00B66396">
              <w:t>……</w:t>
            </w:r>
            <w:r w:rsidRPr="00B66396">
              <w:rPr>
                <w:highlight w:val="yellow"/>
              </w:rPr>
              <w:t>……</w:t>
            </w:r>
            <w:r w:rsidRPr="00B66396">
              <w:t>….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Statisztikai számjel: </w:t>
            </w:r>
          </w:p>
        </w:tc>
        <w:tc>
          <w:tcPr>
            <w:tcW w:w="5560" w:type="dxa"/>
          </w:tcPr>
          <w:p w:rsidR="003B69B4" w:rsidRPr="00B66396" w:rsidRDefault="00751C93" w:rsidP="000A6BB0">
            <w:pPr>
              <w:spacing w:line="240" w:lineRule="auto"/>
            </w:pPr>
            <w:r w:rsidRPr="00B66396">
              <w:t>……</w:t>
            </w:r>
            <w:r w:rsidRPr="00B66396">
              <w:rPr>
                <w:highlight w:val="yellow"/>
              </w:rPr>
              <w:t>……</w:t>
            </w:r>
            <w:r w:rsidRPr="00B66396">
              <w:t>….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Cégjegyzék/Nyilvántartási szám: </w:t>
            </w:r>
          </w:p>
        </w:tc>
        <w:tc>
          <w:tcPr>
            <w:tcW w:w="5560" w:type="dxa"/>
          </w:tcPr>
          <w:p w:rsidR="003B69B4" w:rsidRPr="00B66396" w:rsidRDefault="00751C93" w:rsidP="000A6BB0">
            <w:pPr>
              <w:spacing w:line="240" w:lineRule="auto"/>
            </w:pPr>
            <w:r w:rsidRPr="00B66396">
              <w:t>……</w:t>
            </w:r>
            <w:r w:rsidRPr="00B66396">
              <w:rPr>
                <w:highlight w:val="yellow"/>
              </w:rPr>
              <w:t>……</w:t>
            </w:r>
            <w:r w:rsidRPr="00B66396">
              <w:t>….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 xml:space="preserve">Képviselő: </w:t>
            </w:r>
          </w:p>
        </w:tc>
        <w:tc>
          <w:tcPr>
            <w:tcW w:w="5560" w:type="dxa"/>
          </w:tcPr>
          <w:p w:rsidR="003B69B4" w:rsidRPr="00B66396" w:rsidRDefault="00751C93" w:rsidP="000A6BB0">
            <w:pPr>
              <w:spacing w:line="240" w:lineRule="auto"/>
            </w:pPr>
            <w:r w:rsidRPr="00B66396">
              <w:t>……</w:t>
            </w:r>
            <w:r w:rsidRPr="00B66396">
              <w:rPr>
                <w:highlight w:val="yellow"/>
              </w:rPr>
              <w:t>……</w:t>
            </w:r>
            <w:r w:rsidRPr="00B66396">
              <w:t>….</w:t>
            </w:r>
          </w:p>
        </w:tc>
      </w:tr>
      <w:tr w:rsidR="00B66396" w:rsidRPr="00B66396" w:rsidTr="000A6BB0">
        <w:tc>
          <w:tcPr>
            <w:tcW w:w="3652" w:type="dxa"/>
          </w:tcPr>
          <w:p w:rsidR="003B69B4" w:rsidRPr="00B66396" w:rsidRDefault="003B69B4" w:rsidP="000A6BB0">
            <w:pPr>
              <w:spacing w:line="240" w:lineRule="auto"/>
            </w:pPr>
            <w:r w:rsidRPr="00B66396">
              <w:t>Kapcsolattartó: (név, beosztás, e-mail, telefon):</w:t>
            </w:r>
          </w:p>
        </w:tc>
        <w:tc>
          <w:tcPr>
            <w:tcW w:w="5560" w:type="dxa"/>
          </w:tcPr>
          <w:p w:rsidR="003B69B4" w:rsidRPr="00B66396" w:rsidRDefault="00751C93" w:rsidP="000A6BB0">
            <w:pPr>
              <w:spacing w:line="240" w:lineRule="auto"/>
            </w:pPr>
            <w:r w:rsidRPr="00B66396">
              <w:t>……</w:t>
            </w:r>
            <w:r w:rsidRPr="00B66396">
              <w:rPr>
                <w:highlight w:val="yellow"/>
              </w:rPr>
              <w:t>……</w:t>
            </w:r>
            <w:r w:rsidRPr="00B66396">
              <w:t>….</w:t>
            </w:r>
          </w:p>
        </w:tc>
      </w:tr>
    </w:tbl>
    <w:p w:rsidR="003B69B4" w:rsidRPr="00B66396" w:rsidRDefault="003B69B4" w:rsidP="003B69B4">
      <w:pPr>
        <w:spacing w:line="240" w:lineRule="auto"/>
      </w:pPr>
      <w:proofErr w:type="gramStart"/>
      <w:r w:rsidRPr="00B66396">
        <w:t>a</w:t>
      </w:r>
      <w:proofErr w:type="gramEnd"/>
      <w:r w:rsidRPr="00B66396">
        <w:t xml:space="preserve"> továbbiakban: </w:t>
      </w:r>
      <w:r w:rsidRPr="00B66396">
        <w:rPr>
          <w:i/>
        </w:rPr>
        <w:t>a Partner</w:t>
      </w:r>
      <w:r w:rsidRPr="00B66396">
        <w:t xml:space="preserve">, </w:t>
      </w:r>
    </w:p>
    <w:p w:rsidR="00302109" w:rsidRPr="00B66396" w:rsidRDefault="00302109" w:rsidP="00302109">
      <w:pPr>
        <w:spacing w:line="240" w:lineRule="auto"/>
      </w:pPr>
    </w:p>
    <w:p w:rsidR="00302109" w:rsidRPr="00B66396" w:rsidRDefault="00302109" w:rsidP="00302109">
      <w:pPr>
        <w:spacing w:line="240" w:lineRule="auto"/>
        <w:rPr>
          <w:i/>
        </w:rPr>
      </w:pPr>
      <w:proofErr w:type="gramStart"/>
      <w:r w:rsidRPr="00B66396">
        <w:rPr>
          <w:i/>
        </w:rPr>
        <w:t>között</w:t>
      </w:r>
      <w:proofErr w:type="gramEnd"/>
      <w:r w:rsidRPr="00B66396">
        <w:rPr>
          <w:i/>
        </w:rPr>
        <w:t>.</w:t>
      </w:r>
    </w:p>
    <w:p w:rsidR="004B3F7D" w:rsidRPr="00B66396" w:rsidRDefault="004B3F7D" w:rsidP="00EF385E">
      <w:pPr>
        <w:spacing w:line="240" w:lineRule="auto"/>
      </w:pPr>
    </w:p>
    <w:p w:rsidR="004B3F7D" w:rsidRPr="00B66396" w:rsidRDefault="004B3F7D" w:rsidP="00535288">
      <w:pPr>
        <w:pStyle w:val="Listaszerbekezds"/>
        <w:spacing w:line="240" w:lineRule="auto"/>
        <w:ind w:left="0"/>
      </w:pPr>
      <w:r w:rsidRPr="00B66396">
        <w:t>A Felek a nemzeti felsőoktatásról szóló 2011. évi CCIV. törvény (</w:t>
      </w:r>
      <w:proofErr w:type="spellStart"/>
      <w:r w:rsidRPr="00B66396">
        <w:t>Nftv</w:t>
      </w:r>
      <w:proofErr w:type="spellEnd"/>
      <w:r w:rsidRPr="00B66396">
        <w:t xml:space="preserve">.), valamint a felsőoktatási szakképzésről és a felsőoktatási képzéshez kapcsolódó szakmai gyakorlat egyes kérdéseiről szóló 230/2012. Korm. r. (R.), a </w:t>
      </w:r>
      <w:proofErr w:type="spellStart"/>
      <w:r w:rsidRPr="00B66396">
        <w:t>NymE</w:t>
      </w:r>
      <w:proofErr w:type="spellEnd"/>
      <w:r w:rsidRPr="00B66396">
        <w:t xml:space="preserve"> HKR (Hallgatói követelményrendszer) Szakmai gyakorlati szabályzat és annak kari kiegészítésének szabályai, valamint a Simonyi Károly Kar duális képzésének szabályzata alapján a Simonyi Károly Kar által folytatott alapképzés (</w:t>
      </w:r>
      <w:proofErr w:type="spellStart"/>
      <w:r w:rsidRPr="00B66396">
        <w:t>BSc</w:t>
      </w:r>
      <w:proofErr w:type="spellEnd"/>
      <w:r w:rsidRPr="00B66396">
        <w:t xml:space="preserve">) duális képzési formájának megszervezésére az alábbi </w:t>
      </w:r>
      <w:proofErr w:type="spellStart"/>
      <w:r w:rsidRPr="00B66396">
        <w:t>keretmegállapodást</w:t>
      </w:r>
      <w:proofErr w:type="spellEnd"/>
      <w:r w:rsidRPr="00B66396">
        <w:t xml:space="preserve"> kötik. </w:t>
      </w:r>
    </w:p>
    <w:p w:rsidR="00251575" w:rsidRPr="00B66396" w:rsidRDefault="00251575" w:rsidP="00EF385E">
      <w:pPr>
        <w:spacing w:line="240" w:lineRule="auto"/>
      </w:pPr>
    </w:p>
    <w:p w:rsidR="00251575" w:rsidRPr="00B66396" w:rsidRDefault="00251575" w:rsidP="00535288">
      <w:pPr>
        <w:pStyle w:val="Listaszerbekezds"/>
        <w:numPr>
          <w:ilvl w:val="0"/>
          <w:numId w:val="3"/>
        </w:numPr>
        <w:spacing w:line="240" w:lineRule="auto"/>
        <w:ind w:left="426" w:hanging="426"/>
        <w:rPr>
          <w:b/>
        </w:rPr>
      </w:pPr>
      <w:r w:rsidRPr="00B66396">
        <w:rPr>
          <w:b/>
        </w:rPr>
        <w:t>A megállapodás tárgya</w:t>
      </w:r>
    </w:p>
    <w:p w:rsidR="004B3F7D" w:rsidRPr="00B66396" w:rsidRDefault="004B3F7D" w:rsidP="00535288">
      <w:pPr>
        <w:pStyle w:val="Listaszerbekezds"/>
        <w:spacing w:line="240" w:lineRule="auto"/>
        <w:ind w:left="567"/>
      </w:pPr>
      <w:r w:rsidRPr="0024780C">
        <w:t xml:space="preserve">A </w:t>
      </w:r>
      <w:r w:rsidR="008070E6" w:rsidRPr="0024780C">
        <w:t xml:space="preserve">faipari </w:t>
      </w:r>
      <w:r w:rsidR="0024780C" w:rsidRPr="0024780C">
        <w:t>mérnöki alapképzési</w:t>
      </w:r>
      <w:r w:rsidR="008070E6" w:rsidRPr="00B66396">
        <w:t xml:space="preserve"> szak</w:t>
      </w:r>
      <w:r w:rsidRPr="00B66396">
        <w:t xml:space="preserve"> nappali tagozatos hallgatóinak duális gyakorlati képzésében való részvétel.</w:t>
      </w:r>
    </w:p>
    <w:p w:rsidR="004B3F7D" w:rsidRPr="00B66396" w:rsidRDefault="004B3F7D" w:rsidP="00535288">
      <w:pPr>
        <w:pStyle w:val="Listaszerbekezds"/>
        <w:spacing w:line="240" w:lineRule="auto"/>
        <w:ind w:left="567"/>
      </w:pPr>
      <w:r w:rsidRPr="00B66396">
        <w:t xml:space="preserve">A duális képzéshez tartozó </w:t>
      </w:r>
      <w:r w:rsidR="008D6A8F" w:rsidRPr="00B66396">
        <w:t xml:space="preserve">szakmai gyakorlat szervezésének és teljesítésének részletszabályait a jelen megállapodás alapján a Felek között megkötendő együttműködési megállapodás tartalmazza. </w:t>
      </w:r>
    </w:p>
    <w:p w:rsidR="008D6A8F" w:rsidRPr="00B66396" w:rsidRDefault="004B3F7D" w:rsidP="005E792E">
      <w:pPr>
        <w:pStyle w:val="Listaszerbekezds"/>
        <w:spacing w:line="240" w:lineRule="auto"/>
        <w:ind w:left="567"/>
      </w:pPr>
      <w:r w:rsidRPr="00B66396">
        <w:t>A Partner</w:t>
      </w:r>
      <w:r w:rsidR="008D6A8F" w:rsidRPr="00B66396">
        <w:t xml:space="preserve"> a hallgatókat az előzetesen egyeztetett időszakban fogadja. A </w:t>
      </w:r>
      <w:r w:rsidRPr="00B66396">
        <w:t xml:space="preserve">duális képzéssel összefüggő </w:t>
      </w:r>
      <w:r w:rsidR="008D6A8F" w:rsidRPr="00B66396">
        <w:t xml:space="preserve">gyakorlatok a </w:t>
      </w:r>
      <w:r w:rsidRPr="00B66396">
        <w:t>Partner</w:t>
      </w:r>
      <w:r w:rsidR="008D6A8F" w:rsidRPr="00B66396">
        <w:t xml:space="preserve"> székhelyén vagy telephelyén zajlanak a </w:t>
      </w:r>
      <w:r w:rsidRPr="00B66396">
        <w:t>Partner</w:t>
      </w:r>
      <w:r w:rsidR="008D6A8F" w:rsidRPr="00B66396">
        <w:t xml:space="preserve"> szakembereinek felügyelete mellett</w:t>
      </w:r>
      <w:r w:rsidRPr="00B66396">
        <w:t>.</w:t>
      </w:r>
    </w:p>
    <w:p w:rsidR="00394FDA" w:rsidRPr="00B66396" w:rsidRDefault="00394FDA" w:rsidP="005E792E">
      <w:pPr>
        <w:pStyle w:val="Listaszerbekezds"/>
        <w:spacing w:line="240" w:lineRule="auto"/>
        <w:ind w:left="567"/>
      </w:pPr>
      <w:r w:rsidRPr="00B66396">
        <w:t>A duális képzés gyakorlati helyszíne</w:t>
      </w:r>
      <w:proofErr w:type="gramStart"/>
      <w:r w:rsidRPr="00B66396">
        <w:t>:</w:t>
      </w:r>
      <w:r w:rsidR="00751C93" w:rsidRPr="00B66396">
        <w:t>…</w:t>
      </w:r>
      <w:r w:rsidRPr="00B66396">
        <w:rPr>
          <w:highlight w:val="yellow"/>
        </w:rPr>
        <w:t>……</w:t>
      </w:r>
      <w:r w:rsidR="00751C93" w:rsidRPr="00B66396">
        <w:t>…..</w:t>
      </w:r>
      <w:proofErr w:type="gramEnd"/>
    </w:p>
    <w:p w:rsidR="00394FDA" w:rsidRPr="00B66396" w:rsidRDefault="00394FDA" w:rsidP="005E792E">
      <w:pPr>
        <w:pStyle w:val="Listaszerbekezds"/>
        <w:spacing w:line="240" w:lineRule="auto"/>
        <w:ind w:left="567"/>
      </w:pPr>
      <w:r w:rsidRPr="00B66396">
        <w:t>A jelen megállapodás részét képez</w:t>
      </w:r>
      <w:r w:rsidR="009B58CE">
        <w:t>ő duális képzés időtartama: 2016. szeptember 1. – 2020</w:t>
      </w:r>
      <w:r w:rsidRPr="00B66396">
        <w:t xml:space="preserve">. </w:t>
      </w:r>
      <w:r w:rsidR="009B58CE">
        <w:rPr>
          <w:szCs w:val="24"/>
        </w:rPr>
        <w:t>január 31</w:t>
      </w:r>
      <w:r w:rsidR="00D505F0" w:rsidRPr="00B66396">
        <w:rPr>
          <w:szCs w:val="24"/>
        </w:rPr>
        <w:t>.</w:t>
      </w:r>
    </w:p>
    <w:p w:rsidR="00394FDA" w:rsidRPr="00B66396" w:rsidRDefault="00394FDA" w:rsidP="005E792E">
      <w:pPr>
        <w:pStyle w:val="Listaszerbekezds"/>
        <w:spacing w:line="240" w:lineRule="auto"/>
        <w:ind w:left="567"/>
      </w:pPr>
      <w:r w:rsidRPr="00B66396">
        <w:t>Részt vevő hallgatók létszáma</w:t>
      </w:r>
      <w:proofErr w:type="gramStart"/>
      <w:r w:rsidRPr="00B66396">
        <w:t>:</w:t>
      </w:r>
      <w:r w:rsidR="00751C93" w:rsidRPr="00B66396">
        <w:t xml:space="preserve"> ….</w:t>
      </w:r>
      <w:proofErr w:type="gramEnd"/>
      <w:r w:rsidR="00751C93" w:rsidRPr="00B66396">
        <w:t>.</w:t>
      </w:r>
      <w:r w:rsidRPr="00B66396">
        <w:t xml:space="preserve"> </w:t>
      </w:r>
      <w:r w:rsidRPr="00B66396">
        <w:rPr>
          <w:highlight w:val="yellow"/>
        </w:rPr>
        <w:t>….</w:t>
      </w:r>
      <w:r w:rsidR="00751C93" w:rsidRPr="00B66396">
        <w:t xml:space="preserve"> ……</w:t>
      </w:r>
      <w:r w:rsidRPr="00B66396">
        <w:t xml:space="preserve"> </w:t>
      </w:r>
    </w:p>
    <w:p w:rsidR="00251575" w:rsidRPr="00B66396" w:rsidRDefault="00251575" w:rsidP="00EF385E">
      <w:pPr>
        <w:spacing w:line="240" w:lineRule="auto"/>
      </w:pPr>
    </w:p>
    <w:p w:rsidR="00251575" w:rsidRPr="00B66396" w:rsidRDefault="001E7931" w:rsidP="00535288">
      <w:pPr>
        <w:pStyle w:val="Listaszerbekezds"/>
        <w:numPr>
          <w:ilvl w:val="0"/>
          <w:numId w:val="3"/>
        </w:numPr>
        <w:spacing w:line="240" w:lineRule="auto"/>
        <w:ind w:left="426" w:hanging="426"/>
        <w:rPr>
          <w:b/>
        </w:rPr>
      </w:pPr>
      <w:r w:rsidRPr="00B66396">
        <w:rPr>
          <w:b/>
        </w:rPr>
        <w:t xml:space="preserve">Az Egyetem </w:t>
      </w:r>
      <w:r w:rsidR="00465775" w:rsidRPr="00B66396">
        <w:rPr>
          <w:b/>
        </w:rPr>
        <w:t>jogai</w:t>
      </w:r>
      <w:r w:rsidR="003102BC" w:rsidRPr="00B66396">
        <w:rPr>
          <w:b/>
        </w:rPr>
        <w:t>, kötelezettségei</w:t>
      </w:r>
    </w:p>
    <w:p w:rsidR="00302109" w:rsidRPr="00B66396" w:rsidRDefault="008958FC" w:rsidP="00751C93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Az </w:t>
      </w:r>
      <w:proofErr w:type="gramStart"/>
      <w:r w:rsidRPr="00B66396">
        <w:t xml:space="preserve">Egyetem </w:t>
      </w:r>
      <w:r w:rsidR="00302109" w:rsidRPr="00B66396">
        <w:t>felelős</w:t>
      </w:r>
      <w:proofErr w:type="gramEnd"/>
      <w:r w:rsidR="00302109" w:rsidRPr="00B66396">
        <w:t xml:space="preserve"> a hallgatók teljes képzéséért, annak részét képező sza</w:t>
      </w:r>
      <w:r w:rsidRPr="00B66396">
        <w:t>kmai gyakorlat megszervezéséért.</w:t>
      </w:r>
    </w:p>
    <w:p w:rsidR="001E7931" w:rsidRPr="00B66396" w:rsidRDefault="00513A26" w:rsidP="00751C93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Az Egyetem biztosítja, hogy a duális képzéshez tartozó mindenkori szabályzatot</w:t>
      </w:r>
      <w:r w:rsidR="008958FC" w:rsidRPr="00B66396">
        <w:t>, és a duális képzéshez szükséges adatokat, információkat</w:t>
      </w:r>
      <w:r w:rsidRPr="00B66396">
        <w:t xml:space="preserve"> a Partner r</w:t>
      </w:r>
      <w:r w:rsidR="00E6278E" w:rsidRPr="00B66396">
        <w:t>endelkezésére bocsá</w:t>
      </w:r>
      <w:r w:rsidRPr="00B66396">
        <w:t>tja.</w:t>
      </w:r>
    </w:p>
    <w:p w:rsidR="001E7931" w:rsidRPr="00B66396" w:rsidRDefault="00513A26" w:rsidP="00751C93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 Partner vállalatot a Kar honlapjának duális képzési felületén feltünteti, és</w:t>
      </w:r>
      <w:r w:rsidR="008958FC" w:rsidRPr="00B66396">
        <w:t xml:space="preserve"> – amennyiben releváns -</w:t>
      </w:r>
      <w:r w:rsidRPr="00B66396">
        <w:t xml:space="preserve"> azt hivatkozással látja el, mely a </w:t>
      </w:r>
      <w:proofErr w:type="gramStart"/>
      <w:r w:rsidRPr="00B66396">
        <w:t>Partner kapcsolódó</w:t>
      </w:r>
      <w:proofErr w:type="gramEnd"/>
      <w:r w:rsidRPr="00B66396">
        <w:t xml:space="preserve"> oldalára vezeti az érdeklődőt.</w:t>
      </w:r>
    </w:p>
    <w:p w:rsidR="0040657C" w:rsidRPr="00B66396" w:rsidRDefault="0040657C" w:rsidP="00751C93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A </w:t>
      </w:r>
      <w:r w:rsidR="00513A26" w:rsidRPr="00B66396">
        <w:t>Partner által meghirdetett lehetőségek/képzési helyek</w:t>
      </w:r>
      <w:r w:rsidRPr="00B66396">
        <w:t xml:space="preserve"> meghatározása és egyeztetése a vállalattal. </w:t>
      </w:r>
    </w:p>
    <w:p w:rsidR="00460D2B" w:rsidRPr="00B66396" w:rsidRDefault="008F2EB0" w:rsidP="00751C93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K</w:t>
      </w:r>
      <w:r w:rsidR="00460D2B" w:rsidRPr="00B66396">
        <w:t>apcsolattartó személy megbízása</w:t>
      </w:r>
      <w:r w:rsidR="000E44BE" w:rsidRPr="00B66396">
        <w:t xml:space="preserve"> (nem feltétel, hogy a későbbiekben, mint konzulens</w:t>
      </w:r>
      <w:r w:rsidR="00DA6A8B" w:rsidRPr="00B66396">
        <w:t>/mentor</w:t>
      </w:r>
      <w:r w:rsidR="000E44BE" w:rsidRPr="00B66396">
        <w:t xml:space="preserve"> is részt vegyen a képzésben)</w:t>
      </w:r>
      <w:r w:rsidR="008958FC" w:rsidRPr="00B66396">
        <w:t xml:space="preserve">, akinek kötelezettsége a hallgatók tanulmányi és módszertani irányítása. </w:t>
      </w:r>
    </w:p>
    <w:p w:rsidR="00394FDA" w:rsidRPr="00B66396" w:rsidRDefault="000E44BE" w:rsidP="00394FDA">
      <w:pPr>
        <w:pStyle w:val="Listaszerbekezds"/>
        <w:numPr>
          <w:ilvl w:val="0"/>
          <w:numId w:val="4"/>
        </w:numPr>
        <w:spacing w:line="240" w:lineRule="auto"/>
        <w:ind w:left="1276" w:hanging="283"/>
      </w:pPr>
      <w:r w:rsidRPr="00B66396">
        <w:t>k</w:t>
      </w:r>
      <w:r w:rsidR="001040FF" w:rsidRPr="00B66396">
        <w:t>ari</w:t>
      </w:r>
      <w:r w:rsidR="00FD54F4" w:rsidRPr="00B66396">
        <w:t xml:space="preserve"> kapcsolattartó személy: </w:t>
      </w:r>
      <w:r w:rsidR="00751C93" w:rsidRPr="009B58CE">
        <w:rPr>
          <w:highlight w:val="yellow"/>
        </w:rPr>
        <w:t>Dr. Németh Gábor</w:t>
      </w:r>
    </w:p>
    <w:p w:rsidR="00394FDA" w:rsidRPr="00B66396" w:rsidRDefault="00394FDA" w:rsidP="00394FDA">
      <w:pPr>
        <w:pStyle w:val="Listaszerbekezds"/>
        <w:numPr>
          <w:ilvl w:val="0"/>
          <w:numId w:val="4"/>
        </w:numPr>
        <w:spacing w:line="240" w:lineRule="auto"/>
        <w:ind w:left="1276" w:hanging="283"/>
      </w:pPr>
      <w:r w:rsidRPr="00B66396">
        <w:t xml:space="preserve">beosztás: </w:t>
      </w:r>
      <w:r w:rsidR="00751C93" w:rsidRPr="009B58CE">
        <w:rPr>
          <w:highlight w:val="yellow"/>
        </w:rPr>
        <w:t>egyetemi docens</w:t>
      </w:r>
    </w:p>
    <w:p w:rsidR="008958FC" w:rsidRPr="00B66396" w:rsidRDefault="008958FC" w:rsidP="00751C93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 Az Egyetem köteles az Oktatási Hivatal szakmai gyakorlóhelyekről vezetett nyilvántartásába jelen együttműködési megállapodás megkötését, illetve annak megszűntét bejelenteni. </w:t>
      </w:r>
    </w:p>
    <w:p w:rsidR="00394FDA" w:rsidRPr="00B66396" w:rsidRDefault="00394FDA" w:rsidP="00751C93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 szakmai készségek, képességek komplex fejlesztési folyamatában a duális képzési gyakorlóhely értékelése alapján a gyakorlati kompetenciák értékelése.</w:t>
      </w:r>
    </w:p>
    <w:p w:rsidR="00FD54F4" w:rsidRPr="00B66396" w:rsidRDefault="00FD54F4" w:rsidP="004B3F7D">
      <w:pPr>
        <w:spacing w:line="240" w:lineRule="auto"/>
        <w:ind w:left="567" w:hanging="425"/>
      </w:pPr>
    </w:p>
    <w:p w:rsidR="00FD54F4" w:rsidRPr="00B66396" w:rsidRDefault="003102BC" w:rsidP="00535288">
      <w:pPr>
        <w:pStyle w:val="Listaszerbekezds"/>
        <w:numPr>
          <w:ilvl w:val="0"/>
          <w:numId w:val="3"/>
        </w:numPr>
        <w:spacing w:line="240" w:lineRule="auto"/>
        <w:ind w:left="426" w:hanging="426"/>
        <w:rPr>
          <w:b/>
        </w:rPr>
      </w:pPr>
      <w:r w:rsidRPr="00B66396">
        <w:rPr>
          <w:b/>
        </w:rPr>
        <w:t xml:space="preserve">A </w:t>
      </w:r>
      <w:r w:rsidR="00FD54F4" w:rsidRPr="00B66396">
        <w:rPr>
          <w:b/>
        </w:rPr>
        <w:t>Partner</w:t>
      </w:r>
      <w:r w:rsidR="00EA5ACD" w:rsidRPr="00B66396">
        <w:rPr>
          <w:b/>
        </w:rPr>
        <w:t>/F</w:t>
      </w:r>
      <w:r w:rsidR="008958FC" w:rsidRPr="00B66396">
        <w:rPr>
          <w:b/>
        </w:rPr>
        <w:t>oglalkoztató</w:t>
      </w:r>
      <w:r w:rsidRPr="00B66396">
        <w:rPr>
          <w:b/>
        </w:rPr>
        <w:t xml:space="preserve"> </w:t>
      </w:r>
      <w:r w:rsidR="00EA5ACD" w:rsidRPr="00B66396">
        <w:rPr>
          <w:b/>
        </w:rPr>
        <w:t>jogai</w:t>
      </w:r>
      <w:r w:rsidR="00FD54F4" w:rsidRPr="00B66396">
        <w:rPr>
          <w:b/>
        </w:rPr>
        <w:t>, kötelezettségei</w:t>
      </w:r>
    </w:p>
    <w:p w:rsidR="004B3F7D" w:rsidRPr="00B66396" w:rsidRDefault="004B3F7D" w:rsidP="00535288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 Partner/Foglalkoztató, mint a duális képzésben résztvevő gyakorlóhely az Egyetem hallgatói részére biztosítja a duális képzés gyakorlati színhelyét.</w:t>
      </w:r>
    </w:p>
    <w:p w:rsidR="00513A26" w:rsidRPr="00B66396" w:rsidRDefault="00513A26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 Partner a duális k</w:t>
      </w:r>
      <w:r w:rsidR="000E44BE" w:rsidRPr="00B66396">
        <w:t>épzés</w:t>
      </w:r>
      <w:r w:rsidRPr="00B66396">
        <w:t xml:space="preserve"> saját kiválasztási</w:t>
      </w:r>
      <w:r w:rsidR="000E44BE" w:rsidRPr="00B66396">
        <w:t xml:space="preserve"> eljárását, valamint</w:t>
      </w:r>
      <w:r w:rsidRPr="00B66396">
        <w:t xml:space="preserve"> a betöltendő helyek számát meghirdeti </w:t>
      </w:r>
      <w:r w:rsidR="003102BC" w:rsidRPr="00B66396">
        <w:t>és azt a saját</w:t>
      </w:r>
      <w:r w:rsidR="000E44BE" w:rsidRPr="00B66396">
        <w:t>,</w:t>
      </w:r>
      <w:r w:rsidR="003102BC" w:rsidRPr="00B66396">
        <w:t xml:space="preserve"> vagy/és az egyetem honlapján közzéteszi.</w:t>
      </w:r>
      <w:r w:rsidR="00DA6A8B" w:rsidRPr="00B66396">
        <w:t xml:space="preserve"> Amennyiben a Partnernek erre lehetősége van, úgy a betöltendő helyek esetében - a hagyományos álláshirdetésekhez hasonlóan – reklámhirdetéseket ad közre.</w:t>
      </w:r>
    </w:p>
    <w:p w:rsidR="00DA6A8B" w:rsidRPr="00B66396" w:rsidRDefault="00DA6A8B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 betöltendő helyek esetében röviden meghatározza, hogy milyen munkafolyamatokban kell részt vennie a 7 féléves képzés folyamán, valamint azt, hogy a végzett mérnök várhatóan milyen kompetenciákkal fog rendelkezni.</w:t>
      </w:r>
    </w:p>
    <w:p w:rsidR="00272425" w:rsidRDefault="00272425" w:rsidP="00272425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 Partner vállalja, hogy a Duális Képzési Tanács (DKT) által kezdeményezett képzési akkreditációnak aláveti magát</w:t>
      </w:r>
      <w:r w:rsidR="0028004F">
        <w:t>, valamint a DKT által hozott határozatokat, duális képzési elveket figyelembe veszi</w:t>
      </w:r>
      <w:r w:rsidRPr="00B66396">
        <w:t>.</w:t>
      </w:r>
    </w:p>
    <w:p w:rsidR="003102BC" w:rsidRPr="00B66396" w:rsidRDefault="000E44BE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A </w:t>
      </w:r>
      <w:r w:rsidR="00530251" w:rsidRPr="00B66396">
        <w:t xml:space="preserve">– jelen megállapodás részét képező mellékletben meghatározott módon történő - </w:t>
      </w:r>
      <w:r w:rsidRPr="00B66396">
        <w:t>k</w:t>
      </w:r>
      <w:r w:rsidR="003102BC" w:rsidRPr="00B66396">
        <w:t xml:space="preserve">iválasztási eljárásnak </w:t>
      </w:r>
      <w:r w:rsidR="00530251" w:rsidRPr="00B66396">
        <w:t>az alábbi táblázatnak megfelelően</w:t>
      </w:r>
      <w:r w:rsidR="003102BC" w:rsidRPr="00B66396">
        <w:t xml:space="preserve"> meg kell történnie, és a kiválasztás eredményéről</w:t>
      </w:r>
      <w:r w:rsidRPr="00B66396">
        <w:t xml:space="preserve"> az </w:t>
      </w:r>
      <w:r w:rsidR="003102BC" w:rsidRPr="00B66396">
        <w:t xml:space="preserve">eljárásban résztvevőket, </w:t>
      </w:r>
      <w:r w:rsidRPr="00B66396">
        <w:t>valamint az</w:t>
      </w:r>
      <w:r w:rsidR="003102BC" w:rsidRPr="00B66396">
        <w:t xml:space="preserve"> Egyetemet </w:t>
      </w:r>
      <w:r w:rsidRPr="00B66396">
        <w:t xml:space="preserve">(az egyetemi kapcsolattartó személyen keresztül) </w:t>
      </w:r>
      <w:r w:rsidR="003102BC" w:rsidRPr="00B66396">
        <w:t xml:space="preserve">legkésőbb </w:t>
      </w:r>
      <w:r w:rsidR="00530251" w:rsidRPr="00B66396">
        <w:t>május 15-dikéig</w:t>
      </w:r>
      <w:r w:rsidR="003102BC" w:rsidRPr="00B66396">
        <w:t xml:space="preserve"> értesítenie kell</w:t>
      </w:r>
      <w:r w:rsidRPr="00B66396">
        <w:t>.</w:t>
      </w:r>
    </w:p>
    <w:p w:rsidR="00272425" w:rsidRPr="00B66396" w:rsidRDefault="00272425">
      <w:pPr>
        <w:spacing w:after="200" w:line="276" w:lineRule="auto"/>
        <w:jc w:val="left"/>
      </w:pPr>
      <w:r w:rsidRPr="00B66396">
        <w:br w:type="page"/>
      </w:r>
    </w:p>
    <w:p w:rsidR="00780866" w:rsidRPr="00B66396" w:rsidRDefault="00530251" w:rsidP="00272425">
      <w:pPr>
        <w:pStyle w:val="Listaszerbekezds"/>
        <w:spacing w:line="240" w:lineRule="auto"/>
        <w:ind w:left="709"/>
      </w:pPr>
      <w:r w:rsidRPr="00B66396">
        <w:lastRenderedPageBreak/>
        <w:t>A fentiekben ismertetett felvételi</w:t>
      </w:r>
      <w:r w:rsidR="00AA7DEB" w:rsidRPr="00B66396">
        <w:t xml:space="preserve"> és kiválasztási eljárás lefutása és időintervallumai</w:t>
      </w:r>
      <w:r w:rsidRPr="00B66396">
        <w:t xml:space="preserve"> </w:t>
      </w:r>
      <w:proofErr w:type="gramStart"/>
      <w:r w:rsidRPr="00B66396">
        <w:t>a</w:t>
      </w:r>
      <w:proofErr w:type="gramEnd"/>
      <w:r w:rsidRPr="00B66396">
        <w:t xml:space="preserve"> </w:t>
      </w:r>
    </w:p>
    <w:p w:rsidR="00530251" w:rsidRPr="00B66396" w:rsidRDefault="0028004F" w:rsidP="00530251">
      <w:pPr>
        <w:pStyle w:val="Listaszerbekezds"/>
        <w:spacing w:line="240" w:lineRule="auto"/>
        <w:ind w:left="709"/>
      </w:pPr>
      <w:r>
        <w:t>2016</w:t>
      </w:r>
      <w:r w:rsidR="00530251" w:rsidRPr="00B66396">
        <w:t xml:space="preserve"> szeptemberében induló duális képzés esetében alábbiak szerint történik</w:t>
      </w:r>
      <w:r w:rsidR="00AA7DEB" w:rsidRPr="00B66396">
        <w:t xml:space="preserve"> (a </w:t>
      </w:r>
      <w:r w:rsidR="00780866" w:rsidRPr="00B66396">
        <w:t>részletesebb</w:t>
      </w:r>
      <w:r w:rsidR="00AA7DEB" w:rsidRPr="00B66396">
        <w:t xml:space="preserve"> dátumokat az I. számú melléklet tartalmazza)</w:t>
      </w:r>
      <w:r w:rsidR="00530251" w:rsidRPr="00B66396">
        <w:t>:</w:t>
      </w:r>
    </w:p>
    <w:tbl>
      <w:tblPr>
        <w:tblW w:w="851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3040"/>
        <w:gridCol w:w="3040"/>
      </w:tblGrid>
      <w:tr w:rsidR="00B66396" w:rsidRPr="00B66396" w:rsidTr="00DC56A1">
        <w:trPr>
          <w:trHeight w:val="3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866" w:rsidRPr="00B66396" w:rsidRDefault="00780866" w:rsidP="00DC56A1">
            <w:pPr>
              <w:spacing w:line="240" w:lineRule="auto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866" w:rsidRPr="00B66396" w:rsidRDefault="00780866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NYME-SKK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866" w:rsidRPr="00B66396" w:rsidRDefault="00780866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Vállalat/Partner</w:t>
            </w:r>
          </w:p>
        </w:tc>
      </w:tr>
      <w:tr w:rsidR="0091274D" w:rsidRPr="00B66396" w:rsidTr="0091274D">
        <w:trPr>
          <w:trHeight w:val="162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4D" w:rsidRPr="00B66396" w:rsidRDefault="0091274D" w:rsidP="0091274D">
            <w:pPr>
              <w:spacing w:line="240" w:lineRule="auto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2015</w:t>
            </w:r>
            <w:r w:rsidRPr="00B66396">
              <w:rPr>
                <w:sz w:val="20"/>
                <w:szCs w:val="20"/>
              </w:rPr>
              <w:t>. Szeptember-</w:t>
            </w:r>
            <w:r>
              <w:rPr>
                <w:sz w:val="20"/>
                <w:szCs w:val="20"/>
              </w:rPr>
              <w:t>november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4D" w:rsidRPr="00B66396" w:rsidRDefault="0091274D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 xml:space="preserve">Vállalati igények és a kiválasztási feltételek meghatározása </w:t>
            </w:r>
          </w:p>
          <w:p w:rsidR="0091274D" w:rsidRPr="00B66396" w:rsidRDefault="0091274D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 xml:space="preserve">Együttműködési megállapodás a képzésben részt vevő vállalatokkal („Együttműködési </w:t>
            </w:r>
            <w:proofErr w:type="spellStart"/>
            <w:r w:rsidRPr="00B66396">
              <w:rPr>
                <w:sz w:val="20"/>
                <w:szCs w:val="20"/>
              </w:rPr>
              <w:t>keretmegállapodás</w:t>
            </w:r>
            <w:proofErr w:type="spellEnd"/>
            <w:r w:rsidRPr="00B66396">
              <w:rPr>
                <w:sz w:val="20"/>
                <w:szCs w:val="20"/>
              </w:rPr>
              <w:t xml:space="preserve"> duális képzés gyakorlati </w:t>
            </w:r>
            <w:r w:rsidR="00D31419">
              <w:rPr>
                <w:sz w:val="20"/>
                <w:szCs w:val="20"/>
              </w:rPr>
              <w:t>képzési feladatainak ellátásár”</w:t>
            </w:r>
            <w:r w:rsidRPr="00B66396">
              <w:rPr>
                <w:sz w:val="20"/>
                <w:szCs w:val="20"/>
              </w:rPr>
              <w:t>).</w:t>
            </w:r>
          </w:p>
          <w:p w:rsidR="0091274D" w:rsidRPr="00B66396" w:rsidRDefault="0091274D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Meghirdetett helyek és alapinformációk feltüntetése a kari (www.skk.nyme.hu), vállalati honlapokon.</w:t>
            </w:r>
          </w:p>
        </w:tc>
      </w:tr>
      <w:tr w:rsidR="00B66396" w:rsidRPr="00B66396" w:rsidTr="0091274D">
        <w:trPr>
          <w:trHeight w:val="3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866" w:rsidRPr="00B66396" w:rsidRDefault="0091274D" w:rsidP="00DC56A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780866" w:rsidRPr="00B66396">
              <w:rPr>
                <w:sz w:val="20"/>
                <w:szCs w:val="20"/>
              </w:rPr>
              <w:t>. November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866" w:rsidRPr="00B66396" w:rsidRDefault="00780866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Nyílt nap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866" w:rsidRPr="00B66396" w:rsidRDefault="00780866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 </w:t>
            </w:r>
          </w:p>
        </w:tc>
      </w:tr>
      <w:tr w:rsidR="00B66396" w:rsidRPr="00B66396" w:rsidTr="00DC56A1">
        <w:trPr>
          <w:trHeight w:val="6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866" w:rsidRPr="00B66396" w:rsidRDefault="006D6D92" w:rsidP="00DC56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780866" w:rsidRPr="00B66396">
              <w:rPr>
                <w:sz w:val="20"/>
                <w:szCs w:val="20"/>
              </w:rPr>
              <w:t>. Január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866" w:rsidRPr="00B66396" w:rsidRDefault="00780866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Nyílt nap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866" w:rsidRPr="00B66396" w:rsidRDefault="00780866" w:rsidP="00DC56A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66396" w:rsidRPr="00B66396" w:rsidTr="00DC56A1">
        <w:trPr>
          <w:trHeight w:val="9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66" w:rsidRPr="00B66396" w:rsidRDefault="00780866" w:rsidP="00B33B59">
            <w:pPr>
              <w:spacing w:line="240" w:lineRule="auto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 xml:space="preserve">2015. </w:t>
            </w:r>
            <w:r w:rsidR="00B33B59">
              <w:rPr>
                <w:sz w:val="20"/>
                <w:szCs w:val="20"/>
              </w:rPr>
              <w:t>november</w:t>
            </w:r>
            <w:r w:rsidR="0091274D">
              <w:rPr>
                <w:sz w:val="20"/>
                <w:szCs w:val="20"/>
              </w:rPr>
              <w:t xml:space="preserve"> </w:t>
            </w:r>
            <w:r w:rsidR="00B33B59">
              <w:rPr>
                <w:sz w:val="20"/>
                <w:szCs w:val="20"/>
              </w:rPr>
              <w:t>–</w:t>
            </w:r>
            <w:r w:rsidR="0091274D">
              <w:rPr>
                <w:sz w:val="20"/>
                <w:szCs w:val="20"/>
              </w:rPr>
              <w:t xml:space="preserve"> </w:t>
            </w:r>
            <w:proofErr w:type="gramStart"/>
            <w:r w:rsidR="00B33B59">
              <w:rPr>
                <w:sz w:val="20"/>
                <w:szCs w:val="20"/>
              </w:rPr>
              <w:t>2016 június</w:t>
            </w:r>
            <w:proofErr w:type="gram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66" w:rsidRPr="00B66396" w:rsidRDefault="00780866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66" w:rsidRPr="00B66396" w:rsidRDefault="00780866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Képzési akkreditáció a Duális Képzési Tanács (DKT) által (DKT által későbbiekben maghatározott időben és módon)</w:t>
            </w:r>
          </w:p>
        </w:tc>
      </w:tr>
      <w:tr w:rsidR="00D31419" w:rsidRPr="00B66396" w:rsidTr="00D31419">
        <w:trPr>
          <w:trHeight w:val="48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2B19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 január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2B19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D314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 xml:space="preserve">Kiválasztási </w:t>
            </w:r>
            <w:r>
              <w:rPr>
                <w:sz w:val="20"/>
                <w:szCs w:val="20"/>
              </w:rPr>
              <w:t>eljárásra hallgatói jelentkezés január 8-diká</w:t>
            </w:r>
            <w:r w:rsidRPr="00B66396">
              <w:rPr>
                <w:sz w:val="20"/>
                <w:szCs w:val="20"/>
              </w:rPr>
              <w:t>ig.</w:t>
            </w:r>
          </w:p>
        </w:tc>
      </w:tr>
      <w:tr w:rsidR="00D31419" w:rsidRPr="00B66396" w:rsidTr="00D31419">
        <w:trPr>
          <w:trHeight w:val="48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D3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6639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január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2B19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2B19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Kiválasztási eljárásra történő behívás é</w:t>
            </w:r>
            <w:r>
              <w:rPr>
                <w:sz w:val="20"/>
                <w:szCs w:val="20"/>
              </w:rPr>
              <w:t>rtesítésének kiküldése január 15-diké</w:t>
            </w:r>
            <w:r w:rsidRPr="00B66396">
              <w:rPr>
                <w:sz w:val="20"/>
                <w:szCs w:val="20"/>
              </w:rPr>
              <w:t>ig.</w:t>
            </w:r>
          </w:p>
        </w:tc>
      </w:tr>
      <w:tr w:rsidR="00D31419" w:rsidRPr="00B66396" w:rsidTr="00D31419">
        <w:trPr>
          <w:trHeight w:val="48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2B19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6639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január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2B19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2B19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 xml:space="preserve">Kiválasztási </w:t>
            </w:r>
            <w:r>
              <w:rPr>
                <w:sz w:val="20"/>
                <w:szCs w:val="20"/>
              </w:rPr>
              <w:t>eljárás lebonyolítása január 28-diká</w:t>
            </w:r>
            <w:r w:rsidRPr="00B66396">
              <w:rPr>
                <w:sz w:val="20"/>
                <w:szCs w:val="20"/>
              </w:rPr>
              <w:t>ig.</w:t>
            </w:r>
          </w:p>
        </w:tc>
      </w:tr>
      <w:tr w:rsidR="00D31419" w:rsidRPr="00B66396" w:rsidTr="00C00C12">
        <w:trPr>
          <w:trHeight w:val="482"/>
        </w:trPr>
        <w:tc>
          <w:tcPr>
            <w:tcW w:w="2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D3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6639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február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D314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 xml:space="preserve">Kiválasztás eredményeiről értesítés </w:t>
            </w:r>
            <w:r>
              <w:rPr>
                <w:sz w:val="20"/>
                <w:szCs w:val="20"/>
              </w:rPr>
              <w:t>február 3-diká</w:t>
            </w:r>
            <w:r w:rsidRPr="00B66396">
              <w:rPr>
                <w:sz w:val="20"/>
                <w:szCs w:val="20"/>
              </w:rPr>
              <w:t>ig</w:t>
            </w:r>
          </w:p>
        </w:tc>
      </w:tr>
      <w:tr w:rsidR="00D31419" w:rsidRPr="00B66396" w:rsidTr="00C00C12">
        <w:trPr>
          <w:trHeight w:val="482"/>
        </w:trPr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B33B5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2B19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 xml:space="preserve">Felvételiző válaszadása a cégnek (kiértesítést követő </w:t>
            </w:r>
            <w:proofErr w:type="spellStart"/>
            <w:r w:rsidRPr="00B66396">
              <w:rPr>
                <w:sz w:val="20"/>
                <w:szCs w:val="20"/>
              </w:rPr>
              <w:t>max</w:t>
            </w:r>
            <w:proofErr w:type="spellEnd"/>
            <w:r w:rsidRPr="00B66396">
              <w:rPr>
                <w:sz w:val="20"/>
                <w:szCs w:val="20"/>
              </w:rPr>
              <w:t>. 5 munkanap)</w:t>
            </w:r>
          </w:p>
        </w:tc>
      </w:tr>
      <w:tr w:rsidR="00D31419" w:rsidRPr="00B66396" w:rsidTr="00C00C12">
        <w:trPr>
          <w:trHeight w:val="482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B33B5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19" w:rsidRPr="00B66396" w:rsidRDefault="00D31419" w:rsidP="00D314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Hallgatói visszamondás esetén új Hallgató k</w:t>
            </w:r>
            <w:r>
              <w:rPr>
                <w:sz w:val="20"/>
                <w:szCs w:val="20"/>
              </w:rPr>
              <w:t>ijelölése és értesítése február 12-diké</w:t>
            </w:r>
            <w:r w:rsidRPr="00B66396">
              <w:rPr>
                <w:sz w:val="20"/>
                <w:szCs w:val="20"/>
              </w:rPr>
              <w:t>ig.</w:t>
            </w:r>
          </w:p>
        </w:tc>
      </w:tr>
      <w:tr w:rsidR="00D31419" w:rsidRPr="00B66396" w:rsidTr="00DC56A1">
        <w:trPr>
          <w:trHeight w:val="42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19" w:rsidRPr="00B66396" w:rsidRDefault="00D31419" w:rsidP="00DC56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66396">
              <w:rPr>
                <w:sz w:val="20"/>
                <w:szCs w:val="20"/>
              </w:rPr>
              <w:t>. Február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19" w:rsidRPr="00B66396" w:rsidRDefault="00D31419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A leendő Hallgató mindenkori hatályos felvételi eljárásban való részvétele</w:t>
            </w:r>
          </w:p>
        </w:tc>
      </w:tr>
      <w:tr w:rsidR="00D31419" w:rsidRPr="00B66396" w:rsidTr="00DC56A1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19" w:rsidRPr="00B66396" w:rsidRDefault="00D31419" w:rsidP="00DC56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66396">
              <w:rPr>
                <w:sz w:val="20"/>
                <w:szCs w:val="20"/>
              </w:rPr>
              <w:t>. Július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19" w:rsidRPr="00B66396" w:rsidRDefault="00D31419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Felvételinek való megfelelés (sikeres felvételi)</w:t>
            </w:r>
          </w:p>
        </w:tc>
      </w:tr>
      <w:tr w:rsidR="00D31419" w:rsidRPr="00B66396" w:rsidTr="00DC56A1">
        <w:trPr>
          <w:trHeight w:val="6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19" w:rsidRPr="00B66396" w:rsidRDefault="00D31419" w:rsidP="00DC56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66396">
              <w:rPr>
                <w:sz w:val="20"/>
                <w:szCs w:val="20"/>
              </w:rPr>
              <w:t>. Szeptember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19" w:rsidRPr="00B66396" w:rsidRDefault="00D31419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Beiratkozás az adott szakra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19" w:rsidRPr="00B66396" w:rsidRDefault="00D31419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>Szerződéskötés a Vállalat és a Hallgató között szeptember 10-dikéig</w:t>
            </w:r>
          </w:p>
        </w:tc>
      </w:tr>
      <w:tr w:rsidR="00D31419" w:rsidRPr="00B66396" w:rsidTr="00DC56A1">
        <w:trPr>
          <w:trHeight w:val="6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19" w:rsidRPr="00B66396" w:rsidRDefault="00D31419" w:rsidP="00DC56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66396">
              <w:rPr>
                <w:sz w:val="20"/>
                <w:szCs w:val="20"/>
              </w:rPr>
              <w:t>. Szeptember</w:t>
            </w:r>
          </w:p>
        </w:tc>
        <w:tc>
          <w:tcPr>
            <w:tcW w:w="6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19" w:rsidRPr="00B66396" w:rsidRDefault="00D31419" w:rsidP="00DC56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6396">
              <w:rPr>
                <w:sz w:val="20"/>
                <w:szCs w:val="20"/>
              </w:rPr>
              <w:t xml:space="preserve">Együttműködési megállapodás a képzésben részt vevő vállalatokkal az adott Hallgatóra vonatkozva („Együttműködési megállapodás hallgató duális képzésének gyakorlati képzési feladatainak ellátására”) szeptember 30-dikáig </w:t>
            </w:r>
          </w:p>
        </w:tc>
      </w:tr>
    </w:tbl>
    <w:p w:rsidR="00AA7DEB" w:rsidRPr="00B66396" w:rsidRDefault="00AA7DEB" w:rsidP="00530251">
      <w:pPr>
        <w:pStyle w:val="Listaszerbekezds"/>
        <w:spacing w:line="240" w:lineRule="auto"/>
        <w:ind w:left="709"/>
      </w:pPr>
    </w:p>
    <w:p w:rsidR="003102BC" w:rsidRPr="00B66396" w:rsidRDefault="003102BC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Ha a kiválasztási eljárás során felvett érdeklődő nem kíván élni a lehetőséggel (melyre 5 munkanap áll rendelkezésére</w:t>
      </w:r>
      <w:r w:rsidR="00E6278E" w:rsidRPr="00B66396">
        <w:t xml:space="preserve"> a duális képzés szabályzatának megfelelően</w:t>
      </w:r>
      <w:r w:rsidRPr="00B66396">
        <w:t>), úgy a Partnernek lehetősége van másnak felkíná</w:t>
      </w:r>
      <w:r w:rsidR="000E44BE" w:rsidRPr="00B66396">
        <w:t>lni a lehetőséget. A kiválasztás</w:t>
      </w:r>
      <w:r w:rsidRPr="00B66396">
        <w:t xml:space="preserve">i eljárást ilyen esetben </w:t>
      </w:r>
      <w:r w:rsidR="00D31419" w:rsidRPr="00D31419">
        <w:t>február 12-diké</w:t>
      </w:r>
      <w:r w:rsidRPr="00D31419">
        <w:t>ig</w:t>
      </w:r>
      <w:r w:rsidRPr="00B66396">
        <w:t xml:space="preserve"> le kell zárni.</w:t>
      </w:r>
    </w:p>
    <w:p w:rsidR="003102BC" w:rsidRPr="00B66396" w:rsidRDefault="003102BC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Abban az esetben, ha az érdeklődő ugyan a Partnernél kiválasztásra kerül, de a központi felvételi eljárása sikertelen, úgy nem kezdheti meg tanulmányait. Ebben az esetben a Partner a megüresedő hely betöltését felkínálhatja egy a kiválasztási eljárásban fel nem vett hallgatónak (sikeres központi felvételivel rendelkeznek), vagy ennek hiányában új, gyorsított ismételt kiválasztási eljárást hirdethet meg</w:t>
      </w:r>
      <w:r w:rsidR="000E44BE" w:rsidRPr="00B66396">
        <w:t xml:space="preserve"> júliusban</w:t>
      </w:r>
      <w:r w:rsidR="0028004F">
        <w:t>, amennyiben a DKT erre lehetőséget lát.</w:t>
      </w:r>
    </w:p>
    <w:p w:rsidR="000E44BE" w:rsidRPr="00B66396" w:rsidRDefault="003102BC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A </w:t>
      </w:r>
      <w:r w:rsidR="000E44BE" w:rsidRPr="00B66396">
        <w:t>Partner</w:t>
      </w:r>
      <w:r w:rsidRPr="00B66396">
        <w:t xml:space="preserve"> a duális képzésre irányuló szabályzatot </w:t>
      </w:r>
      <w:r w:rsidR="0028004F">
        <w:t xml:space="preserve">és a duális képzés elveit </w:t>
      </w:r>
      <w:r w:rsidRPr="00B66396">
        <w:t>megfelelő módon meg kell, hogy ismerje, és azt tudomásul kell vennie.</w:t>
      </w:r>
    </w:p>
    <w:p w:rsidR="008958FC" w:rsidRPr="00B66396" w:rsidRDefault="008958FC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 partner köteles a Hallgatókat tanulmányinak megfelelő szakterületen foglalkoztatni.</w:t>
      </w:r>
    </w:p>
    <w:p w:rsidR="008958FC" w:rsidRPr="00B66396" w:rsidRDefault="008958FC" w:rsidP="00535288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lastRenderedPageBreak/>
        <w:t>A Partnernek –</w:t>
      </w:r>
      <w:r w:rsidR="008D6A8F" w:rsidRPr="00B66396">
        <w:t xml:space="preserve"> az </w:t>
      </w:r>
      <w:r w:rsidRPr="00B66396">
        <w:t>R. 17-18. §</w:t>
      </w:r>
      <w:proofErr w:type="spellStart"/>
      <w:r w:rsidRPr="00B66396">
        <w:t>-</w:t>
      </w:r>
      <w:proofErr w:type="gramStart"/>
      <w:r w:rsidRPr="00B66396">
        <w:t>a</w:t>
      </w:r>
      <w:proofErr w:type="spellEnd"/>
      <w:proofErr w:type="gramEnd"/>
      <w:r w:rsidRPr="00B66396">
        <w:t xml:space="preserve"> alapján - a Hallgatóval hallgatói munkaszerződést kell kötnie.</w:t>
      </w:r>
    </w:p>
    <w:p w:rsidR="00681278" w:rsidRPr="00B66396" w:rsidRDefault="00681278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A Partnernek kell minden esetben a szakmai gyakorlat folytatásához szükséges </w:t>
      </w:r>
      <w:r w:rsidR="00394FDA" w:rsidRPr="00B66396">
        <w:t xml:space="preserve">helyet, </w:t>
      </w:r>
      <w:r w:rsidRPr="00B66396">
        <w:t>munkaeszközt, védőfelszerelést biztosítani</w:t>
      </w:r>
      <w:r w:rsidR="00EA5ACD" w:rsidRPr="00B66396">
        <w:t>.</w:t>
      </w:r>
    </w:p>
    <w:p w:rsidR="0028004F" w:rsidRDefault="0028004F" w:rsidP="0028004F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>
        <w:t xml:space="preserve">Felek megállapodnak abban, hogy a Hallgatót megillető díjazás </w:t>
      </w:r>
      <w:r w:rsidRPr="006836C9">
        <w:t xml:space="preserve">a mindenkori aktuális jogszabályi előírások alapján kerül meghatározásra. </w:t>
      </w:r>
      <w:r>
        <w:t xml:space="preserve">Ezen díjazást </w:t>
      </w:r>
      <w:r w:rsidRPr="006836C9">
        <w:t>Hallgatói munkaszerződés alapján</w:t>
      </w:r>
      <w:r>
        <w:t xml:space="preserve"> a Szakmai gyakorlatot biztosító (Partner) havi rendszerességgel fizeti a hallgatónak. Szakmai gyakorlatot biztosító tudomásul veszi, hogy a jelen pont szerinti díjazást sem az Egyetemre, sem a hallgatóra, sem más személyekre nem háríthatja át.</w:t>
      </w:r>
    </w:p>
    <w:p w:rsidR="0028004F" w:rsidRDefault="0028004F" w:rsidP="0028004F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9F2B15">
        <w:t>A Partner,</w:t>
      </w:r>
      <w:r>
        <w:t xml:space="preserve"> a már szerződött hallgatónként támogatást biztosít az Egyetemnek, melynek </w:t>
      </w:r>
      <w:r>
        <w:t>minimális összege a - 3.12</w:t>
      </w:r>
      <w:r>
        <w:t xml:space="preserve"> pont alapján meghatározott -</w:t>
      </w:r>
      <w:r w:rsidRPr="009F2B15">
        <w:t xml:space="preserve"> Hallgató</w:t>
      </w:r>
      <w:r>
        <w:t>nak kifizetett munkabér 50%-</w:t>
      </w:r>
      <w:proofErr w:type="gramStart"/>
      <w:r>
        <w:t>a.</w:t>
      </w:r>
      <w:proofErr w:type="gramEnd"/>
      <w:r>
        <w:t xml:space="preserve"> Ezek érvényesítésére „Felsőoktatási támogatási megállapodás” szükséges az Egyetem és a Partner között, melynek megkötésére irányuló eljárást, jelen megállapodás aláírásával együtt szükséges megkezdeni.</w:t>
      </w:r>
    </w:p>
    <w:p w:rsidR="0028004F" w:rsidRDefault="0028004F" w:rsidP="0028004F">
      <w:pPr>
        <w:pStyle w:val="Listaszerbekezds"/>
        <w:spacing w:line="240" w:lineRule="auto"/>
        <w:ind w:left="709"/>
      </w:pPr>
      <w:r>
        <w:t>A duális képzési támogatást</w:t>
      </w:r>
      <w:r w:rsidRPr="009F2B15">
        <w:t xml:space="preserve"> az Egyetem a duális képzés fejlesztésére, szervezésére (pl. utazási, kapcsolattartási tevékenység), valamint az egyetemi időszak képzésének fejlesztésre fordítja.</w:t>
      </w:r>
    </w:p>
    <w:p w:rsidR="00681278" w:rsidRPr="00B66396" w:rsidRDefault="00EA5ACD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 Hallgató munkáját, gyakorlati képzését</w:t>
      </w:r>
      <w:r w:rsidR="00681278" w:rsidRPr="00B66396">
        <w:t xml:space="preserve"> a vállalati időszak alatt minden esetben a Partnernek kell irányítania.</w:t>
      </w:r>
    </w:p>
    <w:p w:rsidR="00EF385E" w:rsidRPr="00B66396" w:rsidRDefault="000E44BE" w:rsidP="005E792E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Olyan k</w:t>
      </w:r>
      <w:r w:rsidR="00EF385E" w:rsidRPr="00B66396">
        <w:t xml:space="preserve">apcsolattartó személyt jelöl </w:t>
      </w:r>
      <w:r w:rsidRPr="00B66396">
        <w:t>ki a P</w:t>
      </w:r>
      <w:r w:rsidR="00EF385E" w:rsidRPr="00B66396">
        <w:t>artner részéről</w:t>
      </w:r>
      <w:r w:rsidRPr="00B66396">
        <w:t xml:space="preserve">, aki a duális képzésekkel összefüggő általános kérdésekben eljárni hivatott (nem feltétel, hogy a későbbiekben, mint mentor is részt vegyen a képzésben) </w:t>
      </w:r>
    </w:p>
    <w:p w:rsidR="00EF385E" w:rsidRPr="00B66396" w:rsidRDefault="00EF385E" w:rsidP="005E792E">
      <w:pPr>
        <w:pStyle w:val="Listaszerbekezds"/>
        <w:numPr>
          <w:ilvl w:val="0"/>
          <w:numId w:val="4"/>
        </w:numPr>
        <w:spacing w:line="240" w:lineRule="auto"/>
        <w:ind w:left="1560" w:hanging="567"/>
      </w:pPr>
      <w:r w:rsidRPr="00B66396">
        <w:t>név</w:t>
      </w:r>
      <w:proofErr w:type="gramStart"/>
      <w:r w:rsidRPr="00B66396">
        <w:t>:</w:t>
      </w:r>
      <w:r w:rsidR="009012FB" w:rsidRPr="00B66396">
        <w:t xml:space="preserve"> …</w:t>
      </w:r>
      <w:proofErr w:type="gramEnd"/>
      <w:r w:rsidR="009012FB" w:rsidRPr="00B66396">
        <w:t>……………</w:t>
      </w:r>
      <w:r w:rsidR="009012FB" w:rsidRPr="00B66396">
        <w:rPr>
          <w:highlight w:val="yellow"/>
        </w:rPr>
        <w:t>…………………</w:t>
      </w:r>
      <w:r w:rsidR="009012FB" w:rsidRPr="00B66396">
        <w:t>……………………</w:t>
      </w:r>
    </w:p>
    <w:p w:rsidR="00EF385E" w:rsidRPr="00B66396" w:rsidRDefault="00EF385E" w:rsidP="005E792E">
      <w:pPr>
        <w:pStyle w:val="Listaszerbekezds"/>
        <w:numPr>
          <w:ilvl w:val="0"/>
          <w:numId w:val="4"/>
        </w:numPr>
        <w:spacing w:line="240" w:lineRule="auto"/>
        <w:ind w:left="1560" w:hanging="567"/>
      </w:pPr>
      <w:r w:rsidRPr="00B66396">
        <w:t>beosztás</w:t>
      </w:r>
      <w:proofErr w:type="gramStart"/>
      <w:r w:rsidRPr="00B66396">
        <w:t>:</w:t>
      </w:r>
      <w:r w:rsidR="009012FB" w:rsidRPr="00B66396">
        <w:t xml:space="preserve"> …</w:t>
      </w:r>
      <w:proofErr w:type="gramEnd"/>
      <w:r w:rsidR="009012FB" w:rsidRPr="00B66396">
        <w:t>………</w:t>
      </w:r>
      <w:r w:rsidR="009012FB" w:rsidRPr="00B66396">
        <w:rPr>
          <w:highlight w:val="yellow"/>
        </w:rPr>
        <w:t>…………………</w:t>
      </w:r>
      <w:r w:rsidR="009012FB" w:rsidRPr="00B66396">
        <w:t>……………………</w:t>
      </w:r>
    </w:p>
    <w:p w:rsidR="0028004F" w:rsidRDefault="0028004F" w:rsidP="0028004F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F423F2">
        <w:t>Minden tanév végén</w:t>
      </w:r>
      <w:r>
        <w:t xml:space="preserve"> (az utolsó negyedik tanév esetén a 7-dik szemeszterben)</w:t>
      </w:r>
      <w:r w:rsidRPr="00F423F2">
        <w:t xml:space="preserve"> a</w:t>
      </w:r>
      <w:r>
        <w:t xml:space="preserve"> P</w:t>
      </w:r>
      <w:r w:rsidRPr="00F423F2">
        <w:t>artnernek kötelessége</w:t>
      </w:r>
      <w:r>
        <w:t>, hogy</w:t>
      </w:r>
      <w:r w:rsidRPr="00F423F2">
        <w:t xml:space="preserve"> a Hallgató</w:t>
      </w:r>
      <w:r>
        <w:t>t röviden írásban értékelje</w:t>
      </w:r>
      <w:r>
        <w:t xml:space="preserve">. </w:t>
      </w:r>
      <w:r w:rsidRPr="00F423F2">
        <w:t xml:space="preserve">A teljesítést a Hallgató által a duális képzés gyakorlatáról készített írásos beszámoló szignálásával és a Hallgató tevékenységének értékeléséről szóló nyomtatvány kitöltésével és aláírásával igazolja. </w:t>
      </w:r>
    </w:p>
    <w:p w:rsidR="0028004F" w:rsidRDefault="0028004F" w:rsidP="0028004F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>
        <w:t>A Partner köteles a hallgatót mentesíteni a munkavégzési kötelezettsége alól azokra a napokra, amelyeken a vizsgakötelezettségének tesz eleget az Egyetemen, feltéve, hogy a vizsga időpontját a hallgató legalább egy héttel korábban közölte a szakmai felügyeletét és irányítását ellátó személlyel. A Szakmai gyakorlatot biztosító – mérlegelésétől függően – a vizsganapokon túlmenően is adhat mentesítését a munkavégzési kötelezettség alól, a vizsgára való eredményes felkészülés érdekében.</w:t>
      </w:r>
    </w:p>
    <w:p w:rsidR="000E44BE" w:rsidRPr="00B66396" w:rsidRDefault="000E44BE" w:rsidP="000E44BE">
      <w:pPr>
        <w:pStyle w:val="Listaszerbekezds"/>
        <w:spacing w:line="240" w:lineRule="auto"/>
        <w:ind w:left="1485"/>
      </w:pPr>
    </w:p>
    <w:p w:rsidR="00931333" w:rsidRPr="00B66396" w:rsidRDefault="00931333" w:rsidP="00535288">
      <w:pPr>
        <w:pStyle w:val="Listaszerbekezds"/>
        <w:numPr>
          <w:ilvl w:val="0"/>
          <w:numId w:val="3"/>
        </w:numPr>
        <w:spacing w:line="240" w:lineRule="auto"/>
        <w:ind w:left="426" w:hanging="426"/>
        <w:rPr>
          <w:b/>
        </w:rPr>
      </w:pPr>
      <w:r w:rsidRPr="00B66396">
        <w:rPr>
          <w:b/>
        </w:rPr>
        <w:t>Együttműködési megállapodás megszüntetésének esetei:</w:t>
      </w:r>
    </w:p>
    <w:p w:rsidR="00931333" w:rsidRPr="00B66396" w:rsidRDefault="00931333" w:rsidP="00535288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A határozott idő lejárta</w:t>
      </w:r>
      <w:r w:rsidR="004E7B8D" w:rsidRPr="00B66396">
        <w:t>.</w:t>
      </w:r>
    </w:p>
    <w:p w:rsidR="00931333" w:rsidRPr="00B66396" w:rsidRDefault="00931333" w:rsidP="00535288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Ha azt a felek közös megegyezéssel </w:t>
      </w:r>
      <w:r w:rsidR="008E11D2" w:rsidRPr="00B66396">
        <w:t>megszüntetik.</w:t>
      </w:r>
    </w:p>
    <w:p w:rsidR="00931333" w:rsidRPr="00B66396" w:rsidRDefault="00931333" w:rsidP="00535288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Rendes felmondás: bármelyik fél, indoklás nélkül, írásban, 30 napos felmondási határidővel jogosult a szerződés felmondani. </w:t>
      </w:r>
    </w:p>
    <w:p w:rsidR="00931333" w:rsidRPr="00B66396" w:rsidRDefault="00931333" w:rsidP="00535288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Rendkívüli, azonnali hatályú felmondás: bármelyik fél a másik fél szerződésszegése esetén, a szerződésszerű teljesítésre való írásbeli felszólítást követően, írásban, azonnal hatállyal felmondhatja a szerződést.</w:t>
      </w:r>
    </w:p>
    <w:p w:rsidR="00931333" w:rsidRPr="00B66396" w:rsidRDefault="00931333" w:rsidP="00535288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Ha a szakmai gyakorlóhelyet az országos gazdasági kamara törli a nyilvántartásából. </w:t>
      </w:r>
    </w:p>
    <w:p w:rsidR="00931333" w:rsidRPr="00B66396" w:rsidRDefault="004B3F7D" w:rsidP="00535288">
      <w:pPr>
        <w:spacing w:line="240" w:lineRule="auto"/>
        <w:ind w:left="720"/>
      </w:pPr>
      <w:r w:rsidRPr="00B66396">
        <w:t xml:space="preserve"> </w:t>
      </w:r>
    </w:p>
    <w:p w:rsidR="008E11D2" w:rsidRPr="00B66396" w:rsidRDefault="008E11D2">
      <w:pPr>
        <w:spacing w:after="200" w:line="276" w:lineRule="auto"/>
        <w:jc w:val="left"/>
        <w:rPr>
          <w:b/>
        </w:rPr>
      </w:pPr>
      <w:r w:rsidRPr="00B66396">
        <w:rPr>
          <w:b/>
        </w:rPr>
        <w:br w:type="page"/>
      </w:r>
    </w:p>
    <w:p w:rsidR="00EF385E" w:rsidRPr="00B66396" w:rsidRDefault="00EF385E" w:rsidP="00535288">
      <w:pPr>
        <w:pStyle w:val="Listaszerbekezds"/>
        <w:numPr>
          <w:ilvl w:val="0"/>
          <w:numId w:val="3"/>
        </w:numPr>
        <w:spacing w:line="240" w:lineRule="auto"/>
        <w:ind w:left="426" w:hanging="426"/>
        <w:rPr>
          <w:b/>
        </w:rPr>
      </w:pPr>
      <w:r w:rsidRPr="00B66396">
        <w:rPr>
          <w:b/>
        </w:rPr>
        <w:lastRenderedPageBreak/>
        <w:t>Vegyes rendelkezések</w:t>
      </w:r>
    </w:p>
    <w:p w:rsidR="00825579" w:rsidRPr="00B66396" w:rsidRDefault="00825579" w:rsidP="00535288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 xml:space="preserve">Jelen megállapodásban nem rögzítettek esetében </w:t>
      </w:r>
      <w:r w:rsidR="00681278" w:rsidRPr="00B66396">
        <w:t xml:space="preserve">az </w:t>
      </w:r>
      <w:proofErr w:type="spellStart"/>
      <w:r w:rsidR="00681278" w:rsidRPr="00B66396">
        <w:t>Nftv</w:t>
      </w:r>
      <w:proofErr w:type="spellEnd"/>
      <w:proofErr w:type="gramStart"/>
      <w:r w:rsidR="00F53327" w:rsidRPr="00B66396">
        <w:t>.</w:t>
      </w:r>
      <w:bookmarkStart w:id="1" w:name="pr2"/>
      <w:bookmarkEnd w:id="1"/>
      <w:r w:rsidR="00681278" w:rsidRPr="00B66396">
        <w:t>,</w:t>
      </w:r>
      <w:proofErr w:type="gramEnd"/>
      <w:r w:rsidR="00681278" w:rsidRPr="00B66396">
        <w:t xml:space="preserve"> az R.</w:t>
      </w:r>
      <w:r w:rsidR="00F53327" w:rsidRPr="00B66396">
        <w:t xml:space="preserve"> </w:t>
      </w:r>
      <w:r w:rsidR="00681278" w:rsidRPr="00B66396">
        <w:t xml:space="preserve">valamint a Ptk. rendelkezései </w:t>
      </w:r>
      <w:r w:rsidR="00F53327" w:rsidRPr="00B66396">
        <w:t xml:space="preserve">irányadóak. </w:t>
      </w:r>
      <w:r w:rsidR="00681278" w:rsidRPr="00B66396">
        <w:t xml:space="preserve">Amennyiben a jogi szabályozás bizonyos kérdésekben nem tartalmaz iránymutatásokat, akkor </w:t>
      </w:r>
      <w:r w:rsidRPr="00B66396">
        <w:t>a mindenkori duális képzésre irányuló Kari szabályzatot kell figyelembe venni.</w:t>
      </w:r>
    </w:p>
    <w:p w:rsidR="00C37DBB" w:rsidRPr="00B66396" w:rsidRDefault="00681278" w:rsidP="00535288">
      <w:pPr>
        <w:pStyle w:val="Listaszerbekezds"/>
        <w:numPr>
          <w:ilvl w:val="1"/>
          <w:numId w:val="3"/>
        </w:numPr>
        <w:spacing w:line="240" w:lineRule="auto"/>
        <w:ind w:left="709" w:hanging="567"/>
      </w:pPr>
      <w:r w:rsidRPr="00B66396">
        <w:t>Jele</w:t>
      </w:r>
      <w:r w:rsidR="00751C93" w:rsidRPr="00B66396">
        <w:t>n</w:t>
      </w:r>
      <w:r w:rsidR="0091274D">
        <w:t xml:space="preserve"> megállapodás határozott időre, az aláírás dátumától kezdődően </w:t>
      </w:r>
      <w:r w:rsidR="0091274D" w:rsidRPr="0091274D">
        <w:rPr>
          <w:highlight w:val="yellow"/>
        </w:rPr>
        <w:t>2020</w:t>
      </w:r>
      <w:r w:rsidR="0091274D">
        <w:rPr>
          <w:highlight w:val="yellow"/>
        </w:rPr>
        <w:t>.</w:t>
      </w:r>
      <w:r w:rsidR="00394FDA" w:rsidRPr="0091274D">
        <w:rPr>
          <w:highlight w:val="yellow"/>
        </w:rPr>
        <w:t xml:space="preserve"> </w:t>
      </w:r>
      <w:r w:rsidR="0091274D">
        <w:rPr>
          <w:szCs w:val="24"/>
          <w:highlight w:val="yellow"/>
        </w:rPr>
        <w:t>január 31</w:t>
      </w:r>
      <w:r w:rsidR="00D505F0" w:rsidRPr="0091274D">
        <w:rPr>
          <w:szCs w:val="24"/>
          <w:highlight w:val="yellow"/>
        </w:rPr>
        <w:t>.</w:t>
      </w:r>
      <w:r w:rsidR="00153C2D" w:rsidRPr="0091274D">
        <w:rPr>
          <w:highlight w:val="yellow"/>
        </w:rPr>
        <w:t>-dikéig</w:t>
      </w:r>
      <w:r w:rsidRPr="00B66396">
        <w:t xml:space="preserve"> szól.</w:t>
      </w:r>
    </w:p>
    <w:p w:rsidR="00C37DBB" w:rsidRPr="00B66396" w:rsidRDefault="00C37DBB" w:rsidP="00C37DBB">
      <w:pPr>
        <w:spacing w:line="240" w:lineRule="auto"/>
        <w:rPr>
          <w:sz w:val="10"/>
          <w:szCs w:val="10"/>
        </w:rPr>
      </w:pPr>
    </w:p>
    <w:p w:rsidR="00530251" w:rsidRPr="00B66396" w:rsidRDefault="00681278" w:rsidP="00681278">
      <w:pPr>
        <w:spacing w:line="240" w:lineRule="auto"/>
      </w:pPr>
      <w:r w:rsidRPr="00B66396">
        <w:t>Jelen megállapodást a felek, mint akaratukkal mindenben egyezőt jóváhagyólag aláírják.</w:t>
      </w:r>
    </w:p>
    <w:p w:rsidR="00681278" w:rsidRPr="00B66396" w:rsidRDefault="00681278" w:rsidP="00681278">
      <w:pPr>
        <w:spacing w:line="240" w:lineRule="auto"/>
      </w:pPr>
      <w:r w:rsidRPr="00B66396">
        <w:t>Jelen megállapodás 2 eredeti példányban készül.</w:t>
      </w:r>
      <w:r w:rsidR="004B3F7D" w:rsidRPr="00B66396">
        <w:t xml:space="preserve"> </w:t>
      </w:r>
    </w:p>
    <w:p w:rsidR="00530251" w:rsidRPr="00B66396" w:rsidRDefault="00530251" w:rsidP="00681278">
      <w:pPr>
        <w:spacing w:line="240" w:lineRule="auto"/>
      </w:pPr>
      <w:r w:rsidRPr="00B66396">
        <w:t xml:space="preserve">Jelen megállapodás elválaszthatatlan részét képezi az I. mellékletben található „kiválasztási” eljárás módját, módszerét, </w:t>
      </w:r>
      <w:proofErr w:type="spellStart"/>
      <w:r w:rsidRPr="00B66396">
        <w:t>ibőbeli</w:t>
      </w:r>
      <w:proofErr w:type="spellEnd"/>
      <w:r w:rsidRPr="00B66396">
        <w:t xml:space="preserve"> pontos ütemezését bemutató táblázat</w:t>
      </w:r>
      <w:r w:rsidR="00E630BD" w:rsidRPr="00B66396">
        <w:t>, valamint a II. mellékletben bemutatott képzési tanrend</w:t>
      </w:r>
      <w:r w:rsidRPr="00B66396">
        <w:t>.</w:t>
      </w:r>
    </w:p>
    <w:p w:rsidR="00681278" w:rsidRPr="00B66396" w:rsidRDefault="00681278" w:rsidP="00C37DBB">
      <w:pPr>
        <w:spacing w:line="240" w:lineRule="auto"/>
      </w:pPr>
    </w:p>
    <w:p w:rsidR="00C37DBB" w:rsidRPr="00B66396" w:rsidRDefault="001040FF" w:rsidP="00C37DBB">
      <w:pPr>
        <w:spacing w:line="240" w:lineRule="auto"/>
      </w:pPr>
      <w:r w:rsidRPr="00B66396">
        <w:t>Sopron</w:t>
      </w:r>
      <w:r w:rsidR="00203326" w:rsidRPr="00B66396">
        <w:t xml:space="preserve"> </w:t>
      </w:r>
      <w:proofErr w:type="gramStart"/>
      <w:r w:rsidR="00203326" w:rsidRPr="00B66396">
        <w:t>- …</w:t>
      </w:r>
      <w:proofErr w:type="gramEnd"/>
      <w:r w:rsidR="00203326" w:rsidRPr="00B66396">
        <w:rPr>
          <w:highlight w:val="yellow"/>
        </w:rPr>
        <w:t>……</w:t>
      </w:r>
      <w:r w:rsidR="00203326" w:rsidRPr="00B66396">
        <w:t>.</w:t>
      </w:r>
      <w:r w:rsidR="0091274D">
        <w:t>, 2015</w:t>
      </w:r>
      <w:r w:rsidR="00751C93" w:rsidRPr="00B66396">
        <w:t xml:space="preserve">. </w:t>
      </w:r>
      <w:r w:rsidR="0091274D" w:rsidRPr="0091274D">
        <w:rPr>
          <w:highlight w:val="yellow"/>
        </w:rPr>
        <w:t>október</w:t>
      </w:r>
      <w:r w:rsidR="00751C93" w:rsidRPr="00B66396">
        <w:t xml:space="preserve"> …</w:t>
      </w:r>
      <w:r w:rsidR="00751C93" w:rsidRPr="00B66396">
        <w:rPr>
          <w:highlight w:val="yellow"/>
        </w:rPr>
        <w:t>…</w:t>
      </w:r>
      <w:r w:rsidR="00751C93" w:rsidRPr="00B66396">
        <w:t>.</w:t>
      </w:r>
    </w:p>
    <w:p w:rsidR="00E630BD" w:rsidRPr="00B66396" w:rsidRDefault="00E630BD" w:rsidP="00C37DBB">
      <w:pPr>
        <w:spacing w:line="240" w:lineRule="auto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66396" w:rsidRPr="00B66396" w:rsidTr="00C37DBB">
        <w:tc>
          <w:tcPr>
            <w:tcW w:w="4606" w:type="dxa"/>
          </w:tcPr>
          <w:p w:rsidR="00C37DBB" w:rsidRPr="00B66396" w:rsidRDefault="00C37DBB" w:rsidP="00C37DBB">
            <w:pPr>
              <w:spacing w:line="240" w:lineRule="auto"/>
              <w:jc w:val="center"/>
            </w:pPr>
            <w:r w:rsidRPr="00B66396">
              <w:t>…………………………………….</w:t>
            </w:r>
          </w:p>
          <w:p w:rsidR="00C37DBB" w:rsidRPr="00B66396" w:rsidRDefault="00C37DBB" w:rsidP="00C37DBB">
            <w:pPr>
              <w:spacing w:line="240" w:lineRule="auto"/>
              <w:jc w:val="center"/>
            </w:pPr>
            <w:r w:rsidRPr="00B66396">
              <w:t xml:space="preserve">Nyugat-magyarországi Egyetem </w:t>
            </w:r>
          </w:p>
          <w:p w:rsidR="00C37DBB" w:rsidRPr="00B66396" w:rsidRDefault="00825579" w:rsidP="00C37DBB">
            <w:pPr>
              <w:spacing w:line="240" w:lineRule="auto"/>
              <w:jc w:val="center"/>
            </w:pPr>
            <w:r w:rsidRPr="00B66396">
              <w:t>Simonyi Kár</w:t>
            </w:r>
            <w:r w:rsidR="000E44BE" w:rsidRPr="00B66396">
              <w:t>o</w:t>
            </w:r>
            <w:r w:rsidRPr="00B66396">
              <w:t>ly</w:t>
            </w:r>
            <w:r w:rsidR="00C37DBB" w:rsidRPr="00B66396">
              <w:t xml:space="preserve"> Kar </w:t>
            </w:r>
          </w:p>
          <w:p w:rsidR="00C37DBB" w:rsidRPr="00B66396" w:rsidRDefault="00C37DBB" w:rsidP="00C37DBB">
            <w:pPr>
              <w:spacing w:line="240" w:lineRule="auto"/>
              <w:jc w:val="center"/>
            </w:pPr>
            <w:r w:rsidRPr="00B66396">
              <w:t>részéről</w:t>
            </w:r>
          </w:p>
        </w:tc>
        <w:tc>
          <w:tcPr>
            <w:tcW w:w="4606" w:type="dxa"/>
          </w:tcPr>
          <w:p w:rsidR="00C37DBB" w:rsidRPr="00B66396" w:rsidRDefault="00C37DBB" w:rsidP="00C37DBB">
            <w:pPr>
              <w:spacing w:line="240" w:lineRule="auto"/>
              <w:jc w:val="center"/>
            </w:pPr>
            <w:r w:rsidRPr="00B66396">
              <w:t>…………………………………..</w:t>
            </w:r>
          </w:p>
          <w:p w:rsidR="00751C93" w:rsidRPr="00B66396" w:rsidRDefault="00751C93" w:rsidP="00C37DBB">
            <w:pPr>
              <w:spacing w:line="240" w:lineRule="auto"/>
              <w:jc w:val="center"/>
            </w:pPr>
            <w:r w:rsidRPr="00B66396">
              <w:t>…</w:t>
            </w:r>
            <w:r w:rsidRPr="00B66396">
              <w:rPr>
                <w:highlight w:val="yellow"/>
              </w:rPr>
              <w:t>…</w:t>
            </w:r>
            <w:r w:rsidRPr="00B66396">
              <w:t>…</w:t>
            </w:r>
          </w:p>
          <w:p w:rsidR="00C37DBB" w:rsidRPr="00B66396" w:rsidRDefault="00C37DBB" w:rsidP="00C37DBB">
            <w:pPr>
              <w:spacing w:line="240" w:lineRule="auto"/>
              <w:jc w:val="center"/>
            </w:pPr>
            <w:r w:rsidRPr="00B66396">
              <w:t>Partner részéről</w:t>
            </w:r>
          </w:p>
        </w:tc>
      </w:tr>
    </w:tbl>
    <w:p w:rsidR="00751C93" w:rsidRPr="00B66396" w:rsidRDefault="00751C93">
      <w:pPr>
        <w:spacing w:after="200" w:line="276" w:lineRule="auto"/>
        <w:jc w:val="left"/>
        <w:rPr>
          <w:b/>
          <w:sz w:val="32"/>
          <w:szCs w:val="32"/>
        </w:rPr>
      </w:pPr>
      <w:r w:rsidRPr="00B66396">
        <w:rPr>
          <w:b/>
          <w:sz w:val="32"/>
          <w:szCs w:val="32"/>
        </w:rPr>
        <w:br w:type="page"/>
      </w:r>
    </w:p>
    <w:p w:rsidR="00C37DBB" w:rsidRPr="00B66396" w:rsidRDefault="00530251" w:rsidP="009C2355">
      <w:pPr>
        <w:pStyle w:val="Listaszerbekezds"/>
        <w:numPr>
          <w:ilvl w:val="0"/>
          <w:numId w:val="6"/>
        </w:numPr>
        <w:spacing w:line="240" w:lineRule="auto"/>
        <w:jc w:val="center"/>
        <w:rPr>
          <w:b/>
          <w:sz w:val="32"/>
          <w:szCs w:val="32"/>
        </w:rPr>
      </w:pPr>
      <w:r w:rsidRPr="00B66396">
        <w:rPr>
          <w:b/>
          <w:sz w:val="32"/>
          <w:szCs w:val="32"/>
        </w:rPr>
        <w:lastRenderedPageBreak/>
        <w:t>Melléklet</w:t>
      </w:r>
      <w:r w:rsidR="00E630BD" w:rsidRPr="00B66396">
        <w:rPr>
          <w:b/>
          <w:sz w:val="32"/>
          <w:szCs w:val="32"/>
        </w:rPr>
        <w:t>: Kiválasztási eljárás részletei</w:t>
      </w:r>
    </w:p>
    <w:tbl>
      <w:tblPr>
        <w:tblStyle w:val="Rcsostblzat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203"/>
      </w:tblGrid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Vállalat tevékenysége: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Meghirdetett, duális képzéssel összefüggő gyakorlati helyek száma: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A duális képzés során meghirdetett gyakorlati helyek szakmai területei: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Vállalat által nyújtható kompetenciák: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Jelentkezések módja: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Jelentkezések határideje: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Pályázó jelentkezők előszűrési szempontjainak megadása: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Személyes interjúra behívottak értesítésének határideje: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Személyes interjú időpontja: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Személyes interjún értékelési szempontok: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Személyes interjú eredményéről történő kiértesítés határideje: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 xml:space="preserve">További információ megosztására kijelölt </w:t>
            </w:r>
            <w:proofErr w:type="gramStart"/>
            <w:r w:rsidRPr="00B66396">
              <w:rPr>
                <w:rFonts w:ascii="Calibri" w:hAnsi="Calibri"/>
                <w:sz w:val="22"/>
              </w:rPr>
              <w:t>kontakt személy</w:t>
            </w:r>
            <w:proofErr w:type="gramEnd"/>
            <w:r w:rsidRPr="00B66396">
              <w:rPr>
                <w:rFonts w:ascii="Calibri" w:hAnsi="Calibri"/>
                <w:sz w:val="22"/>
              </w:rPr>
              <w:t xml:space="preserve"> és elérhetősége a Vállalat részéről: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A kiválasztási eljárás meghirdetésének várható módja: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A vállalat saját honlapjának leérhetősége (ahol a fenti adatokat elérhetővé teszi):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  <w:tr w:rsidR="00B66396" w:rsidRPr="00B66396" w:rsidTr="009C2355">
        <w:tc>
          <w:tcPr>
            <w:tcW w:w="3119" w:type="dxa"/>
            <w:vAlign w:val="center"/>
          </w:tcPr>
          <w:p w:rsidR="009C2355" w:rsidRPr="00B66396" w:rsidRDefault="009C2355" w:rsidP="009C2355">
            <w:pPr>
              <w:spacing w:line="240" w:lineRule="auto"/>
              <w:rPr>
                <w:rFonts w:ascii="Calibri" w:hAnsi="Calibri"/>
                <w:sz w:val="22"/>
              </w:rPr>
            </w:pPr>
            <w:r w:rsidRPr="00B66396">
              <w:rPr>
                <w:rFonts w:ascii="Calibri" w:hAnsi="Calibri"/>
                <w:sz w:val="22"/>
              </w:rPr>
              <w:t>Egyéb közlemény</w:t>
            </w:r>
          </w:p>
        </w:tc>
        <w:tc>
          <w:tcPr>
            <w:tcW w:w="6203" w:type="dxa"/>
          </w:tcPr>
          <w:p w:rsidR="009C2355" w:rsidRPr="00B66396" w:rsidRDefault="009C2355" w:rsidP="009C2355">
            <w:pPr>
              <w:pStyle w:val="Listaszerbekezds"/>
              <w:spacing w:line="240" w:lineRule="auto"/>
              <w:ind w:left="0"/>
            </w:pPr>
          </w:p>
        </w:tc>
      </w:tr>
    </w:tbl>
    <w:p w:rsidR="00530251" w:rsidRPr="00B66396" w:rsidRDefault="00530251" w:rsidP="00530251">
      <w:pPr>
        <w:pStyle w:val="Listaszerbekezds"/>
        <w:spacing w:line="240" w:lineRule="auto"/>
        <w:ind w:left="1080"/>
      </w:pPr>
    </w:p>
    <w:p w:rsidR="00251575" w:rsidRPr="00B66396" w:rsidRDefault="00251575" w:rsidP="00251575"/>
    <w:p w:rsidR="00E630BD" w:rsidRPr="00B66396" w:rsidRDefault="00E630BD">
      <w:pPr>
        <w:spacing w:after="200" w:line="276" w:lineRule="auto"/>
        <w:jc w:val="left"/>
      </w:pPr>
      <w:r w:rsidRPr="00B66396">
        <w:br w:type="page"/>
      </w:r>
    </w:p>
    <w:p w:rsidR="00E630BD" w:rsidRPr="00B66396" w:rsidRDefault="00E630BD" w:rsidP="00E630BD">
      <w:pPr>
        <w:pStyle w:val="Listaszerbekezds"/>
        <w:numPr>
          <w:ilvl w:val="0"/>
          <w:numId w:val="6"/>
        </w:numPr>
        <w:spacing w:line="240" w:lineRule="auto"/>
        <w:jc w:val="center"/>
        <w:rPr>
          <w:b/>
          <w:sz w:val="32"/>
          <w:szCs w:val="32"/>
        </w:rPr>
      </w:pPr>
      <w:r w:rsidRPr="00B66396">
        <w:rPr>
          <w:b/>
          <w:sz w:val="32"/>
          <w:szCs w:val="32"/>
        </w:rPr>
        <w:lastRenderedPageBreak/>
        <w:t>Melléklet: Tanrend</w:t>
      </w:r>
    </w:p>
    <w:p w:rsidR="00E630BD" w:rsidRPr="00B66396" w:rsidRDefault="00E630BD" w:rsidP="00E630BD">
      <w:pPr>
        <w:spacing w:line="240" w:lineRule="auto"/>
      </w:pPr>
    </w:p>
    <w:p w:rsidR="00E630BD" w:rsidRPr="00B66396" w:rsidRDefault="00E630BD" w:rsidP="00E630BD">
      <w:pPr>
        <w:spacing w:line="240" w:lineRule="auto"/>
      </w:pPr>
      <w:r w:rsidRPr="00B66396">
        <w:t>A Partner és az Egyetem az alábbi tantrendnek megfelelően vállalja a Hallgatók duális képzési formában történő oktatását, gyakorlati képzését:</w:t>
      </w:r>
    </w:p>
    <w:p w:rsidR="00E630BD" w:rsidRPr="00B66396" w:rsidRDefault="00E630BD" w:rsidP="00E630BD">
      <w:pPr>
        <w:spacing w:line="240" w:lineRule="auto"/>
      </w:pPr>
    </w:p>
    <w:p w:rsidR="00E630BD" w:rsidRPr="00B66396" w:rsidRDefault="00E630BD" w:rsidP="00E630BD">
      <w:pPr>
        <w:pStyle w:val="Listaszerbekezds"/>
        <w:numPr>
          <w:ilvl w:val="0"/>
          <w:numId w:val="8"/>
        </w:numPr>
        <w:spacing w:line="240" w:lineRule="auto"/>
      </w:pPr>
      <w:r w:rsidRPr="00B66396">
        <w:t xml:space="preserve">A duális képzés 7 féléves időtartamú. </w:t>
      </w:r>
    </w:p>
    <w:p w:rsidR="00E630BD" w:rsidRPr="00B66396" w:rsidRDefault="00E630BD" w:rsidP="00E630BD">
      <w:pPr>
        <w:pStyle w:val="Listaszerbekezds"/>
        <w:numPr>
          <w:ilvl w:val="0"/>
          <w:numId w:val="8"/>
        </w:numPr>
        <w:spacing w:line="240" w:lineRule="auto"/>
      </w:pPr>
      <w:r w:rsidRPr="00B66396">
        <w:t xml:space="preserve">Az egyes félévek alatt a hallgatók 13 hetet töltenek az egyetemen, ahol a „hagyományos” elveknek megfelelően elméleti és gyakorlati képzésen vesznek részt. A duális képzésben </w:t>
      </w:r>
      <w:proofErr w:type="gramStart"/>
      <w:r w:rsidRPr="00B66396">
        <w:t>résztvevő hallgatók</w:t>
      </w:r>
      <w:proofErr w:type="gramEnd"/>
      <w:r w:rsidRPr="00B66396">
        <w:t xml:space="preserve"> egyetemi képzése a „hagyományos” szak tantervével megegyező módon történik.</w:t>
      </w:r>
    </w:p>
    <w:p w:rsidR="0091274D" w:rsidRDefault="0091274D" w:rsidP="00E630BD">
      <w:pPr>
        <w:pStyle w:val="Listaszerbekezds"/>
        <w:numPr>
          <w:ilvl w:val="0"/>
          <w:numId w:val="8"/>
        </w:numPr>
        <w:spacing w:line="240" w:lineRule="auto"/>
      </w:pPr>
      <w:r>
        <w:t xml:space="preserve">A vállalati jelenlét a duális képzés szabályzatának megfelelően az alábbi megosztásban történik: páratlan (őszi) félévek </w:t>
      </w:r>
      <w:r w:rsidRPr="005930C9">
        <w:t>során 6-8 hét (49-52-dik és 1-4-dik naptári hetek között kell teljesíteni), míg a páros (tavaszi) félévek esetében 14-16 hét (18-dik és 35-dik</w:t>
      </w:r>
      <w:r w:rsidRPr="006150D9">
        <w:t xml:space="preserve"> naptári hetek között kell teljesíteni). </w:t>
      </w:r>
      <w:r w:rsidRPr="00546C3E">
        <w:t>A két félév esetében összesen 22 hét váll</w:t>
      </w:r>
      <w:r>
        <w:t xml:space="preserve">alati időszakot kell kialakítani, figyelembe véve az esetleges </w:t>
      </w:r>
      <w:r w:rsidRPr="00546C3E">
        <w:t>vállalati téli és nyári leállások</w:t>
      </w:r>
      <w:r>
        <w:t>at</w:t>
      </w:r>
      <w:r w:rsidRPr="00546C3E">
        <w:t xml:space="preserve">. </w:t>
      </w:r>
      <w:r w:rsidRPr="005930C9">
        <w:t xml:space="preserve">A fentiek alól kivételt jelent a hetedik félév, ahol a végzős hallgatónak 7 hetet kell eltöltenie a Partnernél (49-52-dik és 1-4-dik naptári hetek között). </w:t>
      </w:r>
      <w:r>
        <w:t>A tavaszi félévekhez tartozó vállalati jelenlét utolsó lehetséges időpontja az adott év augusztusának utolsó hete lehet (eddig teljesíteni kell az adott tanévre előírt 22 hetet).</w:t>
      </w:r>
    </w:p>
    <w:p w:rsidR="00251575" w:rsidRPr="00B66396" w:rsidRDefault="00251575" w:rsidP="00251575"/>
    <w:sectPr w:rsidR="00251575" w:rsidRPr="00B66396" w:rsidSect="00B434D5">
      <w:headerReference w:type="default" r:id="rId9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50" w:rsidRDefault="00F80350" w:rsidP="00991F35">
      <w:pPr>
        <w:spacing w:line="240" w:lineRule="auto"/>
      </w:pPr>
      <w:r>
        <w:separator/>
      </w:r>
    </w:p>
  </w:endnote>
  <w:endnote w:type="continuationSeparator" w:id="0">
    <w:p w:rsidR="00F80350" w:rsidRDefault="00F80350" w:rsidP="0099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50" w:rsidRDefault="00F80350" w:rsidP="00991F35">
      <w:pPr>
        <w:spacing w:line="240" w:lineRule="auto"/>
      </w:pPr>
      <w:r>
        <w:separator/>
      </w:r>
    </w:p>
  </w:footnote>
  <w:footnote w:type="continuationSeparator" w:id="0">
    <w:p w:rsidR="00F80350" w:rsidRDefault="00F80350" w:rsidP="00991F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210591"/>
      <w:docPartObj>
        <w:docPartGallery w:val="Page Numbers (Top of Page)"/>
        <w:docPartUnique/>
      </w:docPartObj>
    </w:sdtPr>
    <w:sdtEndPr/>
    <w:sdtContent>
      <w:p w:rsidR="00991F35" w:rsidRDefault="00991F3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D92">
          <w:rPr>
            <w:noProof/>
          </w:rPr>
          <w:t>2</w:t>
        </w:r>
        <w:r>
          <w:fldChar w:fldCharType="end"/>
        </w:r>
      </w:p>
    </w:sdtContent>
  </w:sdt>
  <w:p w:rsidR="00991F35" w:rsidRDefault="00991F3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193"/>
    <w:multiLevelType w:val="hybridMultilevel"/>
    <w:tmpl w:val="0B4233F2"/>
    <w:lvl w:ilvl="0" w:tplc="E930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0267E"/>
    <w:multiLevelType w:val="hybridMultilevel"/>
    <w:tmpl w:val="CDF6F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466E3"/>
    <w:multiLevelType w:val="multilevel"/>
    <w:tmpl w:val="3996C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1FA2662"/>
    <w:multiLevelType w:val="hybridMultilevel"/>
    <w:tmpl w:val="50AC6426"/>
    <w:lvl w:ilvl="0" w:tplc="2108B72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A73B0"/>
    <w:multiLevelType w:val="hybridMultilevel"/>
    <w:tmpl w:val="A4F4CBC2"/>
    <w:lvl w:ilvl="0" w:tplc="40CE9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B181F"/>
    <w:multiLevelType w:val="hybridMultilevel"/>
    <w:tmpl w:val="A4F4CBC2"/>
    <w:lvl w:ilvl="0" w:tplc="40CE9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81B61"/>
    <w:multiLevelType w:val="hybridMultilevel"/>
    <w:tmpl w:val="91747C0A"/>
    <w:lvl w:ilvl="0" w:tplc="3312BAAA">
      <w:start w:val="3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7AA0AB6"/>
    <w:multiLevelType w:val="hybridMultilevel"/>
    <w:tmpl w:val="4D5416DA"/>
    <w:lvl w:ilvl="0" w:tplc="73E0C06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75"/>
    <w:rsid w:val="00024B97"/>
    <w:rsid w:val="00073834"/>
    <w:rsid w:val="000A652A"/>
    <w:rsid w:val="000E44BE"/>
    <w:rsid w:val="001040FF"/>
    <w:rsid w:val="00110F42"/>
    <w:rsid w:val="00153C2D"/>
    <w:rsid w:val="0016349E"/>
    <w:rsid w:val="0016384A"/>
    <w:rsid w:val="001664FC"/>
    <w:rsid w:val="0019239C"/>
    <w:rsid w:val="001E1356"/>
    <w:rsid w:val="001E7931"/>
    <w:rsid w:val="00203326"/>
    <w:rsid w:val="0024780C"/>
    <w:rsid w:val="00251575"/>
    <w:rsid w:val="00272425"/>
    <w:rsid w:val="0028004F"/>
    <w:rsid w:val="002D4E1B"/>
    <w:rsid w:val="002E17F1"/>
    <w:rsid w:val="00302109"/>
    <w:rsid w:val="003072F9"/>
    <w:rsid w:val="003102BC"/>
    <w:rsid w:val="00394FDA"/>
    <w:rsid w:val="003B69B4"/>
    <w:rsid w:val="003F445B"/>
    <w:rsid w:val="0040657C"/>
    <w:rsid w:val="00460D2B"/>
    <w:rsid w:val="00465775"/>
    <w:rsid w:val="004670BC"/>
    <w:rsid w:val="004B3F7D"/>
    <w:rsid w:val="004E7B8D"/>
    <w:rsid w:val="00513A26"/>
    <w:rsid w:val="00530251"/>
    <w:rsid w:val="00535288"/>
    <w:rsid w:val="005B6435"/>
    <w:rsid w:val="005D1FCA"/>
    <w:rsid w:val="005E792E"/>
    <w:rsid w:val="00626549"/>
    <w:rsid w:val="00681278"/>
    <w:rsid w:val="006A4273"/>
    <w:rsid w:val="006C066F"/>
    <w:rsid w:val="006D6D92"/>
    <w:rsid w:val="00726E8D"/>
    <w:rsid w:val="007424C4"/>
    <w:rsid w:val="00751C93"/>
    <w:rsid w:val="00780866"/>
    <w:rsid w:val="007A2C63"/>
    <w:rsid w:val="00800124"/>
    <w:rsid w:val="008070E6"/>
    <w:rsid w:val="00825579"/>
    <w:rsid w:val="00832F85"/>
    <w:rsid w:val="00840C0B"/>
    <w:rsid w:val="00844A58"/>
    <w:rsid w:val="00872CAA"/>
    <w:rsid w:val="0088549D"/>
    <w:rsid w:val="00894F62"/>
    <w:rsid w:val="008958FC"/>
    <w:rsid w:val="008D6A8F"/>
    <w:rsid w:val="008E11D2"/>
    <w:rsid w:val="008F2EB0"/>
    <w:rsid w:val="008F57B6"/>
    <w:rsid w:val="009012FB"/>
    <w:rsid w:val="00903A7A"/>
    <w:rsid w:val="0091274D"/>
    <w:rsid w:val="00931333"/>
    <w:rsid w:val="00952B66"/>
    <w:rsid w:val="00983DC5"/>
    <w:rsid w:val="00991F35"/>
    <w:rsid w:val="009B58CE"/>
    <w:rsid w:val="009C2355"/>
    <w:rsid w:val="009F033A"/>
    <w:rsid w:val="00A36EA1"/>
    <w:rsid w:val="00A63C23"/>
    <w:rsid w:val="00AA7DEB"/>
    <w:rsid w:val="00AD3C00"/>
    <w:rsid w:val="00AD3EB0"/>
    <w:rsid w:val="00B33B59"/>
    <w:rsid w:val="00B434D5"/>
    <w:rsid w:val="00B66396"/>
    <w:rsid w:val="00BD190A"/>
    <w:rsid w:val="00C325C8"/>
    <w:rsid w:val="00C37DBB"/>
    <w:rsid w:val="00C461C2"/>
    <w:rsid w:val="00CC642C"/>
    <w:rsid w:val="00D23D3E"/>
    <w:rsid w:val="00D31419"/>
    <w:rsid w:val="00D505F0"/>
    <w:rsid w:val="00D756BD"/>
    <w:rsid w:val="00DA6A8B"/>
    <w:rsid w:val="00DE75E6"/>
    <w:rsid w:val="00DF5E50"/>
    <w:rsid w:val="00E35D83"/>
    <w:rsid w:val="00E6278E"/>
    <w:rsid w:val="00E630BD"/>
    <w:rsid w:val="00EA5ACD"/>
    <w:rsid w:val="00EB6BC4"/>
    <w:rsid w:val="00EC62A1"/>
    <w:rsid w:val="00ED1B7D"/>
    <w:rsid w:val="00EF385E"/>
    <w:rsid w:val="00F53327"/>
    <w:rsid w:val="00F72D0D"/>
    <w:rsid w:val="00F80350"/>
    <w:rsid w:val="00FC0CD4"/>
    <w:rsid w:val="00FD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C23"/>
    <w:pPr>
      <w:spacing w:after="0" w:line="360" w:lineRule="auto"/>
      <w:jc w:val="both"/>
    </w:pPr>
    <w:rPr>
      <w:rFonts w:ascii="Times New Roman" w:hAnsi="Times New Roman" w:cs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2D4E1B"/>
    <w:pPr>
      <w:keepNext/>
      <w:keepLines/>
      <w:spacing w:before="480"/>
      <w:ind w:left="720" w:hanging="36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semiHidden/>
    <w:unhideWhenUsed/>
    <w:qFormat/>
    <w:rsid w:val="002D4E1B"/>
    <w:pPr>
      <w:keepNext/>
      <w:keepLines/>
      <w:spacing w:before="200"/>
      <w:ind w:left="720" w:hanging="36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E1B"/>
    <w:rPr>
      <w:rFonts w:ascii="Arial" w:eastAsiaTheme="majorEastAsia" w:hAnsi="Arial" w:cstheme="majorBidi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4E1B"/>
    <w:rPr>
      <w:rFonts w:ascii="Times New Roman" w:eastAsiaTheme="majorEastAsia" w:hAnsi="Times New Roman" w:cstheme="majorBidi"/>
      <w:b/>
      <w:bCs/>
      <w:sz w:val="28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25157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91F3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1F35"/>
    <w:rPr>
      <w:rFonts w:ascii="Times New Roman" w:hAnsi="Times New Roman" w:cs="Times New Roman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91F3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1F35"/>
    <w:rPr>
      <w:rFonts w:ascii="Times New Roman" w:hAnsi="Times New Roman" w:cs="Times New Roman"/>
      <w:sz w:val="24"/>
      <w:lang w:eastAsia="hu-HU"/>
    </w:rPr>
  </w:style>
  <w:style w:type="table" w:styleId="Rcsostblzat">
    <w:name w:val="Table Grid"/>
    <w:basedOn w:val="Normltblzat"/>
    <w:uiPriority w:val="59"/>
    <w:rsid w:val="00C3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02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2109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53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3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3327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3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3327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F53327"/>
  </w:style>
  <w:style w:type="paragraph" w:styleId="NormlWeb">
    <w:name w:val="Normal (Web)"/>
    <w:basedOn w:val="Norml"/>
    <w:uiPriority w:val="99"/>
    <w:semiHidden/>
    <w:unhideWhenUsed/>
    <w:rsid w:val="00F53327"/>
    <w:pPr>
      <w:spacing w:before="100" w:beforeAutospacing="1" w:after="100" w:afterAutospacing="1" w:line="240" w:lineRule="auto"/>
      <w:jc w:val="left"/>
    </w:pPr>
    <w:rPr>
      <w:szCs w:val="24"/>
    </w:rPr>
  </w:style>
  <w:style w:type="character" w:styleId="Hiperhivatkozs">
    <w:name w:val="Hyperlink"/>
    <w:basedOn w:val="Bekezdsalapbettpusa"/>
    <w:uiPriority w:val="99"/>
    <w:unhideWhenUsed/>
    <w:rsid w:val="00153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C23"/>
    <w:pPr>
      <w:spacing w:after="0" w:line="360" w:lineRule="auto"/>
      <w:jc w:val="both"/>
    </w:pPr>
    <w:rPr>
      <w:rFonts w:ascii="Times New Roman" w:hAnsi="Times New Roman" w:cs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2D4E1B"/>
    <w:pPr>
      <w:keepNext/>
      <w:keepLines/>
      <w:spacing w:before="480"/>
      <w:ind w:left="720" w:hanging="36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semiHidden/>
    <w:unhideWhenUsed/>
    <w:qFormat/>
    <w:rsid w:val="002D4E1B"/>
    <w:pPr>
      <w:keepNext/>
      <w:keepLines/>
      <w:spacing w:before="200"/>
      <w:ind w:left="720" w:hanging="36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E1B"/>
    <w:rPr>
      <w:rFonts w:ascii="Arial" w:eastAsiaTheme="majorEastAsia" w:hAnsi="Arial" w:cstheme="majorBidi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4E1B"/>
    <w:rPr>
      <w:rFonts w:ascii="Times New Roman" w:eastAsiaTheme="majorEastAsia" w:hAnsi="Times New Roman" w:cstheme="majorBidi"/>
      <w:b/>
      <w:bCs/>
      <w:sz w:val="28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25157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91F3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1F35"/>
    <w:rPr>
      <w:rFonts w:ascii="Times New Roman" w:hAnsi="Times New Roman" w:cs="Times New Roman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91F3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1F35"/>
    <w:rPr>
      <w:rFonts w:ascii="Times New Roman" w:hAnsi="Times New Roman" w:cs="Times New Roman"/>
      <w:sz w:val="24"/>
      <w:lang w:eastAsia="hu-HU"/>
    </w:rPr>
  </w:style>
  <w:style w:type="table" w:styleId="Rcsostblzat">
    <w:name w:val="Table Grid"/>
    <w:basedOn w:val="Normltblzat"/>
    <w:uiPriority w:val="59"/>
    <w:rsid w:val="00C3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02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2109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53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3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3327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3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3327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F53327"/>
  </w:style>
  <w:style w:type="paragraph" w:styleId="NormlWeb">
    <w:name w:val="Normal (Web)"/>
    <w:basedOn w:val="Norml"/>
    <w:uiPriority w:val="99"/>
    <w:semiHidden/>
    <w:unhideWhenUsed/>
    <w:rsid w:val="00F53327"/>
    <w:pPr>
      <w:spacing w:before="100" w:beforeAutospacing="1" w:after="100" w:afterAutospacing="1" w:line="240" w:lineRule="auto"/>
      <w:jc w:val="left"/>
    </w:pPr>
    <w:rPr>
      <w:szCs w:val="24"/>
    </w:rPr>
  </w:style>
  <w:style w:type="character" w:styleId="Hiperhivatkozs">
    <w:name w:val="Hyperlink"/>
    <w:basedOn w:val="Bekezdsalapbettpusa"/>
    <w:uiPriority w:val="99"/>
    <w:unhideWhenUsed/>
    <w:rsid w:val="00153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8187-0075-416D-8B51-8F550618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1677</Words>
  <Characters>11579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Csilla</dc:creator>
  <cp:lastModifiedBy>Németh Gábor</cp:lastModifiedBy>
  <cp:revision>2</cp:revision>
  <dcterms:created xsi:type="dcterms:W3CDTF">2015-09-11T10:26:00Z</dcterms:created>
  <dcterms:modified xsi:type="dcterms:W3CDTF">2015-09-11T10:26:00Z</dcterms:modified>
</cp:coreProperties>
</file>